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1B6AA" w14:textId="77777777" w:rsidR="004F4413" w:rsidRDefault="004F4413" w:rsidP="004F4413">
      <w:pPr>
        <w:spacing w:before="240"/>
        <w:rPr>
          <w:rStyle w:val="fontstyle01"/>
          <w:rFonts w:ascii="Arial" w:hAnsi="Arial" w:cs="Arial"/>
          <w:i/>
          <w:sz w:val="20"/>
          <w:szCs w:val="20"/>
        </w:rPr>
      </w:pPr>
      <w:r>
        <w:rPr>
          <w:rStyle w:val="fontstyle01"/>
          <w:rFonts w:ascii="Arial" w:hAnsi="Arial" w:cs="Arial"/>
          <w:i/>
          <w:sz w:val="20"/>
          <w:szCs w:val="20"/>
        </w:rPr>
        <w:t>Notas</w:t>
      </w:r>
      <w:r>
        <w:rPr>
          <w:rStyle w:val="fontstyle01"/>
          <w:rFonts w:ascii="Arial" w:hAnsi="Arial" w:cs="Arial"/>
          <w:i/>
          <w:sz w:val="20"/>
          <w:szCs w:val="20"/>
        </w:rPr>
        <w:tab/>
        <w:t>:</w:t>
      </w:r>
    </w:p>
    <w:p w14:paraId="30795F64" w14:textId="77777777" w:rsidR="004F4413" w:rsidRDefault="004F4413" w:rsidP="004F4413">
      <w:pPr>
        <w:spacing w:before="240" w:line="360" w:lineRule="auto"/>
        <w:ind w:left="45"/>
        <w:rPr>
          <w:rStyle w:val="fontstyle01"/>
          <w:rFonts w:ascii="Arial" w:hAnsi="Arial" w:cs="Arial"/>
          <w:b w:val="0"/>
          <w:bCs w:val="0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 xml:space="preserve">a) </w:t>
      </w:r>
      <w:r>
        <w:rPr>
          <w:rFonts w:ascii="Arial" w:hAnsi="Arial" w:cs="Arial"/>
          <w:i/>
          <w:strike/>
          <w:color w:val="000000"/>
          <w:sz w:val="20"/>
          <w:szCs w:val="20"/>
        </w:rPr>
        <w:t>O texto a suprimir deve ser suprimido por uma linha transversal</w:t>
      </w:r>
      <w:r>
        <w:rPr>
          <w:rFonts w:ascii="Arial" w:hAnsi="Arial" w:cs="Arial"/>
          <w:i/>
          <w:color w:val="000000"/>
          <w:sz w:val="20"/>
          <w:szCs w:val="20"/>
        </w:rPr>
        <w:t xml:space="preserve">.             </w:t>
      </w:r>
      <w:r>
        <w:rPr>
          <w:rFonts w:ascii="Arial" w:hAnsi="Arial" w:cs="Arial"/>
          <w:b/>
          <w:bCs/>
          <w:i/>
          <w:color w:val="000000"/>
          <w:sz w:val="20"/>
          <w:szCs w:val="20"/>
        </w:rPr>
        <w:t>Texto a suprimir</w:t>
      </w:r>
      <w:r>
        <w:rPr>
          <w:rFonts w:ascii="Arial" w:hAnsi="Arial" w:cs="Arial"/>
          <w:i/>
          <w:color w:val="000000"/>
          <w:sz w:val="20"/>
          <w:szCs w:val="20"/>
        </w:rPr>
        <w:br/>
        <w:t xml:space="preserve">b) </w:t>
      </w:r>
      <w:r>
        <w:rPr>
          <w:rFonts w:ascii="Arial" w:hAnsi="Arial" w:cs="Arial"/>
          <w:i/>
          <w:color w:val="000000"/>
          <w:sz w:val="20"/>
          <w:szCs w:val="20"/>
          <w:highlight w:val="lightGray"/>
        </w:rPr>
        <w:t>O novo texto proposto deve ser destacado a cinzento claro.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                    </w:t>
      </w:r>
      <w:r>
        <w:rPr>
          <w:rFonts w:ascii="Arial" w:hAnsi="Arial" w:cs="Arial"/>
          <w:b/>
          <w:bCs/>
          <w:i/>
          <w:color w:val="000000"/>
          <w:sz w:val="20"/>
          <w:szCs w:val="20"/>
        </w:rPr>
        <w:t>Texto a inserir</w:t>
      </w:r>
      <w:r>
        <w:rPr>
          <w:rFonts w:ascii="Arial" w:hAnsi="Arial" w:cs="Arial"/>
          <w:i/>
          <w:color w:val="000000"/>
          <w:sz w:val="20"/>
          <w:szCs w:val="20"/>
        </w:rPr>
        <w:br/>
        <w:t xml:space="preserve">c) </w:t>
      </w:r>
      <w:r>
        <w:rPr>
          <w:rFonts w:ascii="Arial" w:hAnsi="Arial" w:cs="Arial"/>
          <w:i/>
          <w:strike/>
          <w:color w:val="000000"/>
          <w:sz w:val="20"/>
          <w:szCs w:val="20"/>
        </w:rPr>
        <w:t>O texto a suprimir é suprimido por uma linha transversal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seguida do novo texto </w:t>
      </w:r>
      <w:r>
        <w:rPr>
          <w:rFonts w:ascii="Arial" w:hAnsi="Arial" w:cs="Arial"/>
          <w:i/>
          <w:color w:val="000000"/>
          <w:sz w:val="20"/>
          <w:szCs w:val="20"/>
          <w:highlight w:val="lightGray"/>
        </w:rPr>
        <w:t>destacado a cinzento claro;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i/>
          <w:color w:val="000000"/>
          <w:sz w:val="20"/>
          <w:szCs w:val="20"/>
        </w:rPr>
        <w:t>o texto suprimido é substituído pelo novo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color w:val="000000"/>
          <w:sz w:val="20"/>
          <w:szCs w:val="20"/>
        </w:rPr>
        <w:t>texto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>
        <w:rPr>
          <w:rStyle w:val="fontstyle01"/>
          <w:rFonts w:ascii="Arial" w:hAnsi="Arial" w:cs="Arial"/>
          <w:i/>
          <w:sz w:val="20"/>
          <w:szCs w:val="20"/>
        </w:rPr>
        <w:t xml:space="preserve"> </w:t>
      </w:r>
    </w:p>
    <w:p w14:paraId="52F5BB2C" w14:textId="77777777" w:rsidR="004F4413" w:rsidRDefault="004F4413" w:rsidP="003D75D6">
      <w:pPr>
        <w:jc w:val="center"/>
        <w:rPr>
          <w:rStyle w:val="fontstyle01"/>
        </w:rPr>
      </w:pPr>
    </w:p>
    <w:p w14:paraId="65A85FD7" w14:textId="77777777" w:rsidR="004F4413" w:rsidRDefault="004F4413" w:rsidP="003D75D6">
      <w:pPr>
        <w:jc w:val="center"/>
        <w:rPr>
          <w:rStyle w:val="fontstyle01"/>
        </w:rPr>
      </w:pPr>
    </w:p>
    <w:p w14:paraId="371CE3A3" w14:textId="381A57D5" w:rsidR="003D75D6" w:rsidRPr="00E02CCE" w:rsidRDefault="003D75D6" w:rsidP="003D75D6">
      <w:pPr>
        <w:jc w:val="center"/>
        <w:rPr>
          <w:rFonts w:ascii="Arial" w:hAnsi="Arial" w:cs="Arial"/>
          <w:sz w:val="20"/>
          <w:szCs w:val="20"/>
        </w:rPr>
      </w:pPr>
      <w:r>
        <w:rPr>
          <w:rStyle w:val="fontstyle01"/>
        </w:rPr>
        <w:t>Regulamentos de Aviação Civil de São Tomé e</w:t>
      </w:r>
      <w:r>
        <w:rPr>
          <w:b/>
          <w:bCs/>
          <w:color w:val="000000"/>
        </w:rPr>
        <w:br/>
      </w:r>
      <w:r>
        <w:rPr>
          <w:rStyle w:val="fontstyle01"/>
        </w:rPr>
        <w:t>Príncipe</w:t>
      </w:r>
      <w:r>
        <w:rPr>
          <w:b/>
          <w:bCs/>
          <w:color w:val="000000"/>
        </w:rPr>
        <w:br/>
      </w:r>
      <w:r>
        <w:rPr>
          <w:rStyle w:val="fontstyle01"/>
        </w:rPr>
        <w:t>RACSTP Parte 4</w:t>
      </w:r>
      <w:r w:rsidR="00E02CCE">
        <w:rPr>
          <w:rStyle w:val="fontstyle01"/>
        </w:rPr>
        <w:t>12 – Cartas Aeronáuticas</w:t>
      </w:r>
    </w:p>
    <w:p w14:paraId="6A55BA74" w14:textId="77777777" w:rsidR="004F7669" w:rsidRDefault="004F7669" w:rsidP="009D276E">
      <w:pPr>
        <w:spacing w:before="240"/>
        <w:jc w:val="center"/>
        <w:rPr>
          <w:rFonts w:ascii="Arial" w:hAnsi="Arial" w:cs="Arial"/>
          <w:sz w:val="20"/>
          <w:szCs w:val="20"/>
        </w:rPr>
      </w:pPr>
    </w:p>
    <w:p w14:paraId="75DEF6F6" w14:textId="77777777" w:rsidR="009D276E" w:rsidRPr="00B55223" w:rsidRDefault="009D276E" w:rsidP="009D276E">
      <w:pPr>
        <w:spacing w:before="240"/>
        <w:jc w:val="center"/>
        <w:rPr>
          <w:rFonts w:ascii="Times New Roman" w:hAnsi="Times New Roman" w:cs="Times New Roman"/>
          <w:color w:val="000000"/>
          <w:highlight w:val="lightGray"/>
        </w:rPr>
      </w:pPr>
      <w:r w:rsidRPr="00B55223">
        <w:rPr>
          <w:rFonts w:ascii="Times New Roman" w:hAnsi="Times New Roman" w:cs="Times New Roman"/>
          <w:b/>
          <w:bCs/>
          <w:color w:val="000000"/>
          <w:highlight w:val="lightGray"/>
        </w:rPr>
        <w:t>Preâmbulo</w:t>
      </w:r>
      <w:r w:rsidRPr="00B55223">
        <w:rPr>
          <w:b/>
          <w:bCs/>
          <w:color w:val="000000"/>
          <w:highlight w:val="lightGray"/>
        </w:rPr>
        <w:br/>
      </w:r>
    </w:p>
    <w:p w14:paraId="05B5411E" w14:textId="77777777" w:rsidR="006A7746" w:rsidRPr="00B55223" w:rsidRDefault="009D276E" w:rsidP="009D276E">
      <w:pPr>
        <w:spacing w:before="240"/>
        <w:jc w:val="both"/>
        <w:rPr>
          <w:color w:val="000000"/>
          <w:highlight w:val="lightGray"/>
        </w:rPr>
      </w:pPr>
      <w:r w:rsidRPr="00B55223">
        <w:rPr>
          <w:rFonts w:ascii="Times New Roman" w:hAnsi="Times New Roman" w:cs="Times New Roman"/>
          <w:color w:val="000000"/>
          <w:highlight w:val="lightGray"/>
        </w:rPr>
        <w:t xml:space="preserve">O artigo 37.º da Convenção de Chicago obriga os </w:t>
      </w:r>
      <w:proofErr w:type="spellStart"/>
      <w:r w:rsidRPr="00B55223">
        <w:rPr>
          <w:rFonts w:ascii="Times New Roman" w:hAnsi="Times New Roman" w:cs="Times New Roman"/>
          <w:color w:val="000000"/>
          <w:highlight w:val="lightGray"/>
        </w:rPr>
        <w:t>Estados-membro</w:t>
      </w:r>
      <w:proofErr w:type="spellEnd"/>
      <w:r w:rsidRPr="00B55223">
        <w:rPr>
          <w:rFonts w:ascii="Times New Roman" w:hAnsi="Times New Roman" w:cs="Times New Roman"/>
          <w:color w:val="000000"/>
          <w:highlight w:val="lightGray"/>
        </w:rPr>
        <w:t xml:space="preserve"> a </w:t>
      </w:r>
      <w:proofErr w:type="spellStart"/>
      <w:r w:rsidRPr="00B55223">
        <w:rPr>
          <w:rFonts w:ascii="Times New Roman" w:hAnsi="Times New Roman" w:cs="Times New Roman"/>
          <w:color w:val="000000"/>
          <w:highlight w:val="lightGray"/>
        </w:rPr>
        <w:t>adoptar</w:t>
      </w:r>
      <w:proofErr w:type="spellEnd"/>
      <w:r w:rsidRPr="00B55223">
        <w:rPr>
          <w:rFonts w:ascii="Times New Roman" w:hAnsi="Times New Roman" w:cs="Times New Roman"/>
          <w:color w:val="000000"/>
          <w:highlight w:val="lightGray"/>
        </w:rPr>
        <w:t xml:space="preserve"> na sua regulamentação nacional, com o maior grau possível de uniformidade, as normas e práticas recomendadas contidas nos Anexos Técnicos à Convenção.</w:t>
      </w:r>
      <w:r w:rsidRPr="00B55223">
        <w:rPr>
          <w:color w:val="000000"/>
          <w:highlight w:val="lightGray"/>
        </w:rPr>
        <w:t xml:space="preserve"> </w:t>
      </w:r>
    </w:p>
    <w:p w14:paraId="158FD838" w14:textId="77777777" w:rsidR="006A7746" w:rsidRPr="00B55223" w:rsidRDefault="009D276E" w:rsidP="009D276E">
      <w:pPr>
        <w:spacing w:before="240"/>
        <w:jc w:val="both"/>
        <w:rPr>
          <w:color w:val="000000"/>
          <w:highlight w:val="lightGray"/>
        </w:rPr>
      </w:pPr>
      <w:r w:rsidRPr="00B55223">
        <w:rPr>
          <w:rFonts w:ascii="Times New Roman" w:hAnsi="Times New Roman" w:cs="Times New Roman"/>
          <w:color w:val="000000"/>
          <w:highlight w:val="lightGray"/>
        </w:rPr>
        <w:t>Deste modo, a edição deste regulamento preconiza a</w:t>
      </w:r>
      <w:r w:rsidR="00861A20" w:rsidRPr="00B55223">
        <w:rPr>
          <w:rFonts w:ascii="Times New Roman" w:hAnsi="Times New Roman" w:cs="Times New Roman"/>
          <w:color w:val="000000"/>
          <w:highlight w:val="lightGray"/>
        </w:rPr>
        <w:t xml:space="preserve"> </w:t>
      </w:r>
      <w:proofErr w:type="spellStart"/>
      <w:r w:rsidR="00861A20" w:rsidRPr="00B55223">
        <w:rPr>
          <w:rFonts w:ascii="Times New Roman" w:hAnsi="Times New Roman" w:cs="Times New Roman"/>
          <w:color w:val="000000"/>
          <w:highlight w:val="lightGray"/>
        </w:rPr>
        <w:t>adopção</w:t>
      </w:r>
      <w:proofErr w:type="spellEnd"/>
      <w:r w:rsidR="00861A20" w:rsidRPr="00B55223">
        <w:rPr>
          <w:rFonts w:ascii="Times New Roman" w:hAnsi="Times New Roman" w:cs="Times New Roman"/>
          <w:color w:val="000000"/>
          <w:highlight w:val="lightGray"/>
        </w:rPr>
        <w:t xml:space="preserve"> das emendas ao Anexo 4</w:t>
      </w:r>
      <w:r w:rsidRPr="00B55223">
        <w:rPr>
          <w:rFonts w:ascii="Times New Roman" w:hAnsi="Times New Roman" w:cs="Times New Roman"/>
          <w:color w:val="000000"/>
          <w:highlight w:val="lightGray"/>
        </w:rPr>
        <w:t xml:space="preserve"> à Convenção (emendas </w:t>
      </w:r>
      <w:r w:rsidR="00861A20" w:rsidRPr="00B55223">
        <w:rPr>
          <w:rFonts w:ascii="Times New Roman" w:hAnsi="Times New Roman" w:cs="Times New Roman"/>
          <w:color w:val="000000"/>
          <w:highlight w:val="lightGray"/>
        </w:rPr>
        <w:t>1 - 62</w:t>
      </w:r>
      <w:r w:rsidRPr="00B55223">
        <w:rPr>
          <w:rFonts w:ascii="Times New Roman" w:hAnsi="Times New Roman" w:cs="Times New Roman"/>
          <w:color w:val="000000"/>
          <w:highlight w:val="lightGray"/>
        </w:rPr>
        <w:t>) no nosso ordenamento jurídico, tendo as mesmas emendas despoletado a necessidad</w:t>
      </w:r>
      <w:r w:rsidR="005625D8" w:rsidRPr="00B55223">
        <w:rPr>
          <w:rFonts w:ascii="Times New Roman" w:hAnsi="Times New Roman" w:cs="Times New Roman"/>
          <w:color w:val="000000"/>
          <w:highlight w:val="lightGray"/>
        </w:rPr>
        <w:t xml:space="preserve">e de </w:t>
      </w:r>
      <w:r w:rsidR="00123B87" w:rsidRPr="00B55223">
        <w:rPr>
          <w:rFonts w:ascii="Times New Roman" w:hAnsi="Times New Roman" w:cs="Times New Roman"/>
          <w:color w:val="000000"/>
          <w:highlight w:val="lightGray"/>
        </w:rPr>
        <w:t>feitura</w:t>
      </w:r>
      <w:r w:rsidR="005625D8" w:rsidRPr="00B55223">
        <w:rPr>
          <w:rFonts w:ascii="Times New Roman" w:hAnsi="Times New Roman" w:cs="Times New Roman"/>
          <w:color w:val="000000"/>
          <w:highlight w:val="lightGray"/>
        </w:rPr>
        <w:t xml:space="preserve"> do RACSTP Parte 412</w:t>
      </w:r>
      <w:r w:rsidRPr="00B55223">
        <w:rPr>
          <w:rFonts w:ascii="Times New Roman" w:hAnsi="Times New Roman" w:cs="Times New Roman"/>
          <w:color w:val="000000"/>
          <w:highlight w:val="lightGray"/>
        </w:rPr>
        <w:t>, referente à</w:t>
      </w:r>
      <w:r w:rsidRPr="00B55223">
        <w:rPr>
          <w:color w:val="000000"/>
          <w:highlight w:val="lightGray"/>
        </w:rPr>
        <w:t xml:space="preserve"> </w:t>
      </w:r>
      <w:r w:rsidR="005625D8" w:rsidRPr="00B55223">
        <w:rPr>
          <w:rFonts w:ascii="Arial" w:hAnsi="Arial" w:cs="Arial"/>
          <w:sz w:val="20"/>
          <w:szCs w:val="20"/>
          <w:highlight w:val="lightGray"/>
        </w:rPr>
        <w:t>Cartas Aeronáuticas</w:t>
      </w:r>
      <w:r w:rsidRPr="00B55223">
        <w:rPr>
          <w:rFonts w:ascii="Times New Roman" w:hAnsi="Times New Roman" w:cs="Times New Roman"/>
          <w:color w:val="000000"/>
          <w:highlight w:val="lightGray"/>
        </w:rPr>
        <w:t>.</w:t>
      </w:r>
      <w:r w:rsidRPr="00B55223">
        <w:rPr>
          <w:color w:val="000000"/>
          <w:highlight w:val="lightGray"/>
        </w:rPr>
        <w:t xml:space="preserve"> </w:t>
      </w:r>
    </w:p>
    <w:p w14:paraId="4A669849" w14:textId="77777777" w:rsidR="009D276E" w:rsidRDefault="009D276E" w:rsidP="009D276E">
      <w:pPr>
        <w:spacing w:before="240"/>
        <w:jc w:val="both"/>
        <w:rPr>
          <w:rFonts w:ascii="Times New Roman" w:hAnsi="Times New Roman" w:cs="Times New Roman"/>
          <w:color w:val="000000"/>
        </w:rPr>
      </w:pPr>
      <w:r w:rsidRPr="00B55223">
        <w:rPr>
          <w:rFonts w:ascii="Times New Roman" w:hAnsi="Times New Roman" w:cs="Times New Roman"/>
          <w:color w:val="000000"/>
          <w:highlight w:val="lightGray"/>
        </w:rPr>
        <w:t xml:space="preserve">Assim, o presente regulamento é aplicável </w:t>
      </w:r>
      <w:r w:rsidRPr="00B55223">
        <w:rPr>
          <w:rFonts w:ascii="Arial" w:hAnsi="Arial" w:cs="Arial"/>
          <w:color w:val="000000"/>
          <w:sz w:val="20"/>
          <w:szCs w:val="20"/>
          <w:highlight w:val="lightGray"/>
        </w:rPr>
        <w:t>a</w:t>
      </w:r>
      <w:r w:rsidR="00A95621" w:rsidRPr="00B55223">
        <w:rPr>
          <w:rFonts w:ascii="Arial" w:hAnsi="Arial" w:cs="Arial"/>
          <w:color w:val="000000"/>
          <w:sz w:val="20"/>
          <w:szCs w:val="20"/>
          <w:highlight w:val="lightGray"/>
        </w:rPr>
        <w:t xml:space="preserve"> todas as cartas incluídas no quadro do presente regulamento e contendo a data de informação aeronáutica de 19 de novembro de 2009 ou posterior devem estar em conformidade com as normas </w:t>
      </w:r>
      <w:r w:rsidRPr="00B55223">
        <w:rPr>
          <w:rFonts w:ascii="Arial" w:hAnsi="Arial" w:cs="Arial"/>
          <w:sz w:val="20"/>
          <w:szCs w:val="20"/>
          <w:highlight w:val="lightGray"/>
        </w:rPr>
        <w:t>de Serviço de Navegação Aérea</w:t>
      </w:r>
      <w:r w:rsidRPr="00B55223">
        <w:rPr>
          <w:rFonts w:ascii="Arial" w:hAnsi="Arial" w:cs="Arial"/>
          <w:color w:val="000000"/>
          <w:sz w:val="20"/>
          <w:szCs w:val="20"/>
          <w:highlight w:val="lightGray"/>
        </w:rPr>
        <w:t>,</w:t>
      </w:r>
      <w:r w:rsidRPr="00B55223">
        <w:rPr>
          <w:rFonts w:ascii="Times New Roman" w:hAnsi="Times New Roman" w:cs="Times New Roman"/>
          <w:color w:val="000000"/>
          <w:highlight w:val="lightGray"/>
        </w:rPr>
        <w:t xml:space="preserve"> constituída de acordo com a legislação nacional, e às pessoas envolvidas na prestação desse serviço.</w:t>
      </w:r>
    </w:p>
    <w:p w14:paraId="5CED0E58" w14:textId="77777777" w:rsidR="000B778C" w:rsidRDefault="003D75D6" w:rsidP="00A2347E">
      <w:pPr>
        <w:spacing w:after="0"/>
        <w:rPr>
          <w:rFonts w:ascii="Arial" w:hAnsi="Arial" w:cs="Arial"/>
          <w:b/>
          <w:sz w:val="20"/>
          <w:szCs w:val="20"/>
        </w:rPr>
      </w:pPr>
      <w:r w:rsidRPr="003D75D6">
        <w:rPr>
          <w:rFonts w:ascii="Arial" w:hAnsi="Arial" w:cs="Arial"/>
          <w:b/>
          <w:sz w:val="20"/>
          <w:szCs w:val="20"/>
        </w:rPr>
        <w:t>Abreviaturas</w:t>
      </w:r>
    </w:p>
    <w:p w14:paraId="0D4C4068" w14:textId="77777777" w:rsidR="003D75D6" w:rsidRDefault="003D75D6" w:rsidP="00A2347E">
      <w:pPr>
        <w:spacing w:after="0"/>
        <w:rPr>
          <w:rFonts w:ascii="Arial" w:hAnsi="Arial" w:cs="Arial"/>
          <w:b/>
          <w:sz w:val="20"/>
          <w:szCs w:val="20"/>
        </w:rPr>
      </w:pPr>
      <w:r w:rsidRPr="003D75D6">
        <w:rPr>
          <w:rFonts w:ascii="Arial" w:hAnsi="Arial" w:cs="Arial"/>
          <w:b/>
          <w:sz w:val="20"/>
          <w:szCs w:val="20"/>
        </w:rPr>
        <w:t xml:space="preserve"> </w:t>
      </w:r>
    </w:p>
    <w:p w14:paraId="414F819D" w14:textId="77777777" w:rsidR="00FB6895" w:rsidRDefault="003D75D6" w:rsidP="00A2347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(………)</w:t>
      </w:r>
    </w:p>
    <w:p w14:paraId="222C47D7" w14:textId="77777777" w:rsidR="00BD5D20" w:rsidRDefault="00BD5D20" w:rsidP="00A2347E">
      <w:pPr>
        <w:spacing w:after="0"/>
        <w:rPr>
          <w:rFonts w:ascii="Arial" w:hAnsi="Arial" w:cs="Arial"/>
          <w:sz w:val="20"/>
          <w:szCs w:val="20"/>
        </w:rPr>
      </w:pPr>
    </w:p>
    <w:p w14:paraId="17CCDAD9" w14:textId="77777777" w:rsidR="00BD5D20" w:rsidRDefault="00BD5D20" w:rsidP="00A2347E">
      <w:pPr>
        <w:spacing w:after="0"/>
        <w:rPr>
          <w:rFonts w:ascii="Arial" w:hAnsi="Arial" w:cs="Arial"/>
          <w:sz w:val="20"/>
          <w:szCs w:val="20"/>
        </w:rPr>
      </w:pPr>
    </w:p>
    <w:p w14:paraId="28F48535" w14:textId="77777777" w:rsidR="000E59BE" w:rsidRPr="000E59BE" w:rsidRDefault="000E59BE" w:rsidP="000E59BE">
      <w:pPr>
        <w:pStyle w:val="Ttulo1"/>
        <w:spacing w:after="200"/>
        <w:jc w:val="center"/>
        <w:rPr>
          <w:rFonts w:ascii="Arial" w:eastAsia="Arial" w:hAnsi="Arial" w:cs="Arial"/>
          <w:b/>
          <w:bCs/>
          <w:color w:val="000000"/>
          <w:w w:val="101"/>
          <w:sz w:val="20"/>
          <w:szCs w:val="20"/>
          <w:lang w:val="pt-BR"/>
        </w:rPr>
      </w:pPr>
      <w:bookmarkStart w:id="0" w:name="_Toc138769682"/>
      <w:r w:rsidRPr="000E59BE">
        <w:rPr>
          <w:rFonts w:ascii="Arial" w:eastAsia="Arial" w:hAnsi="Arial" w:cs="Arial"/>
          <w:b/>
          <w:color w:val="000000"/>
          <w:w w:val="101"/>
          <w:sz w:val="20"/>
          <w:szCs w:val="20"/>
          <w:lang w:val="pt-BR"/>
        </w:rPr>
        <w:t>CAPÍTULO 9. CARTA DE PARTIDA PADRÃO POR INSTRUMENTO (SID) - ICAO</w:t>
      </w:r>
      <w:bookmarkEnd w:id="0"/>
    </w:p>
    <w:p w14:paraId="47A71BF1" w14:textId="77777777" w:rsidR="000E59BE" w:rsidRPr="007346FF" w:rsidRDefault="000E59BE" w:rsidP="000E59BE">
      <w:pPr>
        <w:pStyle w:val="Ttulo2"/>
        <w:spacing w:after="200"/>
        <w:rPr>
          <w:rFonts w:ascii="Arial" w:eastAsia="Arial" w:hAnsi="Arial" w:cs="Arial"/>
          <w:b w:val="0"/>
          <w:bCs w:val="0"/>
          <w:color w:val="000000"/>
          <w:w w:val="101"/>
          <w:sz w:val="20"/>
          <w:szCs w:val="20"/>
          <w:lang w:val="pt-BR"/>
        </w:rPr>
      </w:pPr>
      <w:bookmarkStart w:id="1" w:name="_Toc138769683"/>
      <w:r w:rsidRPr="000E59BE">
        <w:rPr>
          <w:rFonts w:ascii="Arial" w:eastAsia="Arial" w:hAnsi="Arial" w:cs="Arial"/>
          <w:bCs w:val="0"/>
          <w:color w:val="000000"/>
          <w:w w:val="101"/>
          <w:sz w:val="20"/>
          <w:szCs w:val="20"/>
          <w:lang w:val="pt-BR"/>
        </w:rPr>
        <w:t xml:space="preserve">412.9.1 </w:t>
      </w:r>
      <w:r w:rsidRPr="007346FF">
        <w:rPr>
          <w:rFonts w:ascii="Arial" w:eastAsia="Arial" w:hAnsi="Arial" w:cs="Arial"/>
          <w:b w:val="0"/>
          <w:bCs w:val="0"/>
          <w:color w:val="000000"/>
          <w:w w:val="101"/>
          <w:sz w:val="20"/>
          <w:szCs w:val="20"/>
          <w:lang w:val="pt-BR"/>
        </w:rPr>
        <w:t>Função</w:t>
      </w:r>
      <w:bookmarkEnd w:id="1"/>
    </w:p>
    <w:p w14:paraId="70E7D6A6" w14:textId="77777777" w:rsidR="00F50269" w:rsidRPr="00F50269" w:rsidRDefault="00F50269" w:rsidP="00F5026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(………)</w:t>
      </w:r>
    </w:p>
    <w:p w14:paraId="09227FF1" w14:textId="77777777" w:rsidR="00F50269" w:rsidRPr="007346FF" w:rsidRDefault="00F50269" w:rsidP="00F50269">
      <w:pPr>
        <w:pStyle w:val="Ttulo2"/>
        <w:spacing w:after="200"/>
        <w:rPr>
          <w:rFonts w:ascii="Arial" w:eastAsia="Arial" w:hAnsi="Arial" w:cs="Arial"/>
          <w:b w:val="0"/>
          <w:bCs w:val="0"/>
          <w:color w:val="000000"/>
          <w:w w:val="101"/>
          <w:sz w:val="20"/>
          <w:szCs w:val="20"/>
          <w:lang w:val="pt-BR"/>
        </w:rPr>
      </w:pPr>
      <w:bookmarkStart w:id="2" w:name="_Toc138769691"/>
      <w:r w:rsidRPr="00340F06">
        <w:rPr>
          <w:rFonts w:ascii="Arial" w:eastAsia="Arial" w:hAnsi="Arial" w:cs="Arial"/>
          <w:bCs w:val="0"/>
          <w:color w:val="000000"/>
          <w:w w:val="101"/>
          <w:sz w:val="20"/>
          <w:szCs w:val="20"/>
          <w:lang w:val="pt-BR"/>
        </w:rPr>
        <w:t>412.9.9</w:t>
      </w:r>
      <w:r w:rsidRPr="007346FF">
        <w:rPr>
          <w:rFonts w:ascii="Arial" w:eastAsia="Arial" w:hAnsi="Arial" w:cs="Arial"/>
          <w:b w:val="0"/>
          <w:bCs w:val="0"/>
          <w:color w:val="000000"/>
          <w:w w:val="101"/>
          <w:sz w:val="20"/>
          <w:szCs w:val="20"/>
          <w:lang w:val="pt-BR"/>
        </w:rPr>
        <w:t xml:space="preserve"> Dados aeronáuticos</w:t>
      </w:r>
      <w:bookmarkEnd w:id="2"/>
    </w:p>
    <w:p w14:paraId="0B92E7BE" w14:textId="77777777" w:rsidR="00F50269" w:rsidRDefault="00F50269" w:rsidP="00F5026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(………)</w:t>
      </w:r>
    </w:p>
    <w:p w14:paraId="1DD1176D" w14:textId="77777777" w:rsidR="00783989" w:rsidRDefault="00783989" w:rsidP="00F50269"/>
    <w:p w14:paraId="797C7B4C" w14:textId="77777777" w:rsidR="00721DEB" w:rsidRPr="007346FF" w:rsidRDefault="00721DEB" w:rsidP="00721DEB">
      <w:pPr>
        <w:spacing w:before="240" w:line="360" w:lineRule="auto"/>
        <w:ind w:right="-20"/>
        <w:jc w:val="both"/>
        <w:rPr>
          <w:rFonts w:ascii="Arial" w:eastAsia="Arial" w:hAnsi="Arial" w:cs="Arial"/>
          <w:b/>
          <w:bCs/>
          <w:color w:val="000000"/>
          <w:w w:val="101"/>
          <w:sz w:val="20"/>
          <w:szCs w:val="20"/>
          <w:lang w:val="pt-BR"/>
        </w:rPr>
      </w:pPr>
      <w:r w:rsidRPr="007346FF">
        <w:rPr>
          <w:rFonts w:ascii="Arial" w:eastAsia="Arial" w:hAnsi="Arial" w:cs="Arial"/>
          <w:b/>
          <w:bCs/>
          <w:color w:val="000000"/>
          <w:w w:val="101"/>
          <w:sz w:val="20"/>
          <w:szCs w:val="20"/>
          <w:lang w:val="pt-BR"/>
        </w:rPr>
        <w:t xml:space="preserve">412.9.9.4 </w:t>
      </w:r>
      <w:r w:rsidRPr="007346FF">
        <w:rPr>
          <w:rFonts w:ascii="Arial" w:eastAsia="Arial" w:hAnsi="Arial" w:cs="Arial"/>
          <w:bCs/>
          <w:color w:val="000000"/>
          <w:w w:val="101"/>
          <w:sz w:val="20"/>
          <w:szCs w:val="20"/>
          <w:lang w:val="pt-BR"/>
        </w:rPr>
        <w:t>Sistema de serviços de tráfego aéreo</w:t>
      </w:r>
    </w:p>
    <w:p w14:paraId="3793167C" w14:textId="77777777" w:rsidR="00721DEB" w:rsidRDefault="00721DEB" w:rsidP="00721DE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(………)</w:t>
      </w:r>
    </w:p>
    <w:p w14:paraId="20D260E6" w14:textId="77777777" w:rsidR="00721DEB" w:rsidRDefault="00721DEB" w:rsidP="00F50269">
      <w:pPr>
        <w:rPr>
          <w:lang w:val="pt-BR"/>
        </w:rPr>
      </w:pPr>
    </w:p>
    <w:p w14:paraId="41DC26D4" w14:textId="77777777" w:rsidR="006B53AF" w:rsidRPr="007346FF" w:rsidRDefault="006B53AF" w:rsidP="006B53AF">
      <w:pPr>
        <w:spacing w:before="240" w:line="360" w:lineRule="auto"/>
        <w:ind w:right="-20"/>
        <w:jc w:val="both"/>
        <w:rPr>
          <w:rFonts w:ascii="Arial" w:eastAsia="Arial" w:hAnsi="Arial" w:cs="Arial"/>
          <w:bCs/>
          <w:color w:val="000000"/>
          <w:w w:val="101"/>
          <w:sz w:val="20"/>
          <w:szCs w:val="20"/>
          <w:lang w:val="pt-BR"/>
        </w:rPr>
      </w:pPr>
      <w:r w:rsidRPr="007346FF">
        <w:rPr>
          <w:rFonts w:ascii="Arial" w:eastAsia="Arial" w:hAnsi="Arial" w:cs="Arial"/>
          <w:b/>
          <w:bCs/>
          <w:color w:val="000000"/>
          <w:w w:val="101"/>
          <w:sz w:val="20"/>
          <w:szCs w:val="20"/>
          <w:lang w:val="pt-BR"/>
        </w:rPr>
        <w:lastRenderedPageBreak/>
        <w:t>412.9.9.4.1</w:t>
      </w:r>
      <w:r w:rsidRPr="007346FF">
        <w:rPr>
          <w:rFonts w:ascii="Arial" w:eastAsia="Arial" w:hAnsi="Arial" w:cs="Arial"/>
          <w:bCs/>
          <w:color w:val="000000"/>
          <w:w w:val="101"/>
          <w:sz w:val="20"/>
          <w:szCs w:val="20"/>
          <w:lang w:val="pt-BR"/>
        </w:rPr>
        <w:t xml:space="preserve"> Os componentes do sistema de serviços de tráfego aéreo relevantes estabelecidos devem ser mostrados.</w:t>
      </w:r>
    </w:p>
    <w:p w14:paraId="35CA7399" w14:textId="77777777" w:rsidR="006B53AF" w:rsidRPr="00EC0486" w:rsidRDefault="006B53AF" w:rsidP="00EC0486">
      <w:pPr>
        <w:pStyle w:val="PargrafodaLista"/>
        <w:numPr>
          <w:ilvl w:val="5"/>
          <w:numId w:val="3"/>
        </w:numPr>
        <w:spacing w:before="240" w:line="360" w:lineRule="auto"/>
        <w:ind w:right="-20"/>
        <w:jc w:val="both"/>
        <w:rPr>
          <w:rFonts w:ascii="Arial" w:eastAsia="Arial" w:hAnsi="Arial" w:cs="Arial"/>
          <w:bCs/>
          <w:color w:val="000000"/>
          <w:w w:val="101"/>
          <w:sz w:val="20"/>
          <w:szCs w:val="20"/>
          <w:lang w:val="pt-BR"/>
        </w:rPr>
      </w:pPr>
      <w:r w:rsidRPr="00EC0486">
        <w:rPr>
          <w:rFonts w:ascii="Arial" w:eastAsia="Arial" w:hAnsi="Arial" w:cs="Arial"/>
          <w:bCs/>
          <w:color w:val="000000"/>
          <w:w w:val="101"/>
          <w:sz w:val="20"/>
          <w:szCs w:val="20"/>
          <w:lang w:val="pt-BR"/>
        </w:rPr>
        <w:t>Os componentes devem compreender o seguinte:</w:t>
      </w:r>
    </w:p>
    <w:p w14:paraId="32C19398" w14:textId="77777777" w:rsidR="00EC0486" w:rsidRPr="00B55223" w:rsidRDefault="00EC0486" w:rsidP="00EC0486">
      <w:pPr>
        <w:spacing w:before="240" w:line="360" w:lineRule="auto"/>
        <w:ind w:left="360" w:right="-20"/>
        <w:jc w:val="both"/>
        <w:rPr>
          <w:rFonts w:ascii="Arial" w:eastAsia="Arial" w:hAnsi="Arial" w:cs="Arial"/>
          <w:bCs/>
          <w:color w:val="000000"/>
          <w:w w:val="101"/>
          <w:sz w:val="20"/>
          <w:szCs w:val="20"/>
          <w:highlight w:val="lightGray"/>
          <w:lang w:val="pt-BR"/>
        </w:rPr>
      </w:pPr>
      <w:r w:rsidRPr="00EC0486">
        <w:rPr>
          <w:rFonts w:ascii="Arial" w:eastAsia="Arial" w:hAnsi="Arial" w:cs="Arial"/>
          <w:b/>
          <w:bCs/>
          <w:color w:val="000000"/>
          <w:w w:val="101"/>
          <w:sz w:val="20"/>
          <w:szCs w:val="20"/>
          <w:lang w:val="pt-BR"/>
        </w:rPr>
        <w:t>h)</w:t>
      </w:r>
      <w:r>
        <w:rPr>
          <w:rFonts w:ascii="Arial" w:eastAsia="Arial" w:hAnsi="Arial" w:cs="Arial"/>
          <w:bCs/>
          <w:color w:val="000000"/>
          <w:w w:val="101"/>
          <w:sz w:val="20"/>
          <w:szCs w:val="20"/>
          <w:lang w:val="pt-BR"/>
        </w:rPr>
        <w:t xml:space="preserve"> </w:t>
      </w:r>
      <w:r w:rsidRPr="00B55223">
        <w:rPr>
          <w:rFonts w:ascii="Arial" w:eastAsia="Arial" w:hAnsi="Arial" w:cs="Arial"/>
          <w:bCs/>
          <w:strike/>
          <w:color w:val="000000"/>
          <w:w w:val="101"/>
          <w:sz w:val="20"/>
          <w:szCs w:val="20"/>
          <w:lang w:val="pt-BR"/>
        </w:rPr>
        <w:t>a designação da (s) especificação (ões) de navegação, incluindo quaisquer limitações, quando estabelecidas</w:t>
      </w:r>
      <w:r w:rsidRPr="00EC0486">
        <w:t xml:space="preserve"> </w:t>
      </w:r>
      <w:r w:rsidRPr="00B55223">
        <w:rPr>
          <w:rFonts w:ascii="Arial" w:eastAsia="Arial" w:hAnsi="Arial" w:cs="Arial"/>
          <w:bCs/>
          <w:color w:val="000000"/>
          <w:w w:val="101"/>
          <w:sz w:val="20"/>
          <w:szCs w:val="20"/>
          <w:highlight w:val="lightGray"/>
          <w:lang w:val="pt-BR"/>
        </w:rPr>
        <w:t>no caso dos procedimentos PBN, um</w:t>
      </w:r>
      <w:r w:rsidR="00EA00B4" w:rsidRPr="00B55223">
        <w:rPr>
          <w:rFonts w:ascii="Arial" w:eastAsia="Arial" w:hAnsi="Arial" w:cs="Arial"/>
          <w:bCs/>
          <w:color w:val="000000"/>
          <w:w w:val="101"/>
          <w:sz w:val="20"/>
          <w:szCs w:val="20"/>
          <w:highlight w:val="lightGray"/>
          <w:lang w:val="pt-BR"/>
        </w:rPr>
        <w:t xml:space="preserve"> </w:t>
      </w:r>
      <w:r w:rsidR="005953AB" w:rsidRPr="00B55223">
        <w:rPr>
          <w:rFonts w:ascii="Arial" w:eastAsia="Arial" w:hAnsi="Arial" w:cs="Arial"/>
          <w:bCs/>
          <w:color w:val="000000"/>
          <w:w w:val="101"/>
          <w:sz w:val="20"/>
          <w:szCs w:val="20"/>
          <w:highlight w:val="lightGray"/>
          <w:lang w:val="pt-BR"/>
        </w:rPr>
        <w:t xml:space="preserve">quadro </w:t>
      </w:r>
      <w:r w:rsidRPr="00B55223">
        <w:rPr>
          <w:rFonts w:ascii="Arial" w:eastAsia="Arial" w:hAnsi="Arial" w:cs="Arial"/>
          <w:bCs/>
          <w:color w:val="000000"/>
          <w:w w:val="101"/>
          <w:sz w:val="20"/>
          <w:szCs w:val="20"/>
          <w:highlight w:val="lightGray"/>
          <w:lang w:val="pt-BR"/>
        </w:rPr>
        <w:t>de requisitos PBN;</w:t>
      </w:r>
    </w:p>
    <w:p w14:paraId="4747EDFC" w14:textId="77777777" w:rsidR="003940D5" w:rsidRDefault="00805651" w:rsidP="00805651">
      <w:pPr>
        <w:spacing w:line="276" w:lineRule="auto"/>
        <w:jc w:val="both"/>
        <w:rPr>
          <w:i/>
          <w:lang w:val="pt-BR"/>
        </w:rPr>
      </w:pPr>
      <w:r w:rsidRPr="00B55223">
        <w:rPr>
          <w:i/>
          <w:highlight w:val="lightGray"/>
          <w:lang w:val="pt-BR"/>
        </w:rPr>
        <w:t>Nota.- Os Procedimentos para os Serviços de Navegação Aérea - Operações Técnicas de Aeronaves (PANS-OPS, Doc 8168), Volume II, Parte III, Secção 5 fornecem informações sobre a caixa dos requisitos PBN.</w:t>
      </w:r>
    </w:p>
    <w:p w14:paraId="2D81A621" w14:textId="77777777" w:rsidR="003940D5" w:rsidRDefault="003940D5" w:rsidP="003940D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(………)</w:t>
      </w:r>
    </w:p>
    <w:p w14:paraId="61CF01B3" w14:textId="77777777" w:rsidR="00721DEB" w:rsidRDefault="00721DEB" w:rsidP="003940D5">
      <w:pPr>
        <w:rPr>
          <w:lang w:val="pt-BR"/>
        </w:rPr>
      </w:pPr>
    </w:p>
    <w:p w14:paraId="5D811554" w14:textId="77777777" w:rsidR="00587F1B" w:rsidRPr="007346FF" w:rsidRDefault="00587F1B" w:rsidP="00587F1B">
      <w:pPr>
        <w:pStyle w:val="Ttulo1"/>
        <w:spacing w:after="200"/>
        <w:jc w:val="center"/>
        <w:rPr>
          <w:rFonts w:ascii="Arial" w:eastAsia="Arial" w:hAnsi="Arial" w:cs="Arial"/>
          <w:b/>
          <w:bCs/>
          <w:color w:val="000000"/>
          <w:w w:val="101"/>
          <w:sz w:val="20"/>
          <w:szCs w:val="20"/>
          <w:lang w:val="pt-BR"/>
        </w:rPr>
      </w:pPr>
      <w:bookmarkStart w:id="3" w:name="_Toc138769692"/>
      <w:r w:rsidRPr="007346FF">
        <w:rPr>
          <w:rFonts w:ascii="Arial" w:eastAsia="Arial" w:hAnsi="Arial" w:cs="Arial"/>
          <w:color w:val="000000"/>
          <w:w w:val="101"/>
          <w:sz w:val="20"/>
          <w:szCs w:val="20"/>
          <w:lang w:val="pt-BR"/>
        </w:rPr>
        <w:t>CAPÍTULO 10. CARTA DE CHEGADA PADRÃO POR INSTRUMENTO (STAR) – ICAO</w:t>
      </w:r>
      <w:bookmarkEnd w:id="3"/>
    </w:p>
    <w:p w14:paraId="3C1C2789" w14:textId="77777777" w:rsidR="00587F1B" w:rsidRPr="007346FF" w:rsidRDefault="00587F1B" w:rsidP="00587F1B">
      <w:pPr>
        <w:pStyle w:val="Ttulo2"/>
        <w:spacing w:after="200"/>
        <w:rPr>
          <w:rFonts w:ascii="Arial" w:eastAsia="Arial" w:hAnsi="Arial" w:cs="Arial"/>
          <w:b w:val="0"/>
          <w:bCs w:val="0"/>
          <w:color w:val="000000"/>
          <w:w w:val="101"/>
          <w:sz w:val="20"/>
          <w:szCs w:val="20"/>
          <w:lang w:val="pt-BR"/>
        </w:rPr>
      </w:pPr>
      <w:bookmarkStart w:id="4" w:name="_Toc138769693"/>
      <w:r w:rsidRPr="007346FF">
        <w:rPr>
          <w:rFonts w:ascii="Arial" w:eastAsia="Arial" w:hAnsi="Arial" w:cs="Arial"/>
          <w:b w:val="0"/>
          <w:bCs w:val="0"/>
          <w:color w:val="000000"/>
          <w:w w:val="101"/>
          <w:sz w:val="20"/>
          <w:szCs w:val="20"/>
          <w:lang w:val="pt-BR"/>
        </w:rPr>
        <w:t>412.10.1 Função</w:t>
      </w:r>
      <w:bookmarkEnd w:id="4"/>
    </w:p>
    <w:p w14:paraId="1F257B74" w14:textId="77777777" w:rsidR="007919C3" w:rsidRPr="007346FF" w:rsidRDefault="007919C3" w:rsidP="007919C3">
      <w:pPr>
        <w:spacing w:before="240" w:line="360" w:lineRule="auto"/>
        <w:ind w:right="-20"/>
        <w:jc w:val="both"/>
        <w:rPr>
          <w:rFonts w:ascii="Arial" w:eastAsia="Arial" w:hAnsi="Arial" w:cs="Arial"/>
          <w:b/>
          <w:bCs/>
          <w:color w:val="000000"/>
          <w:w w:val="101"/>
          <w:sz w:val="20"/>
          <w:szCs w:val="20"/>
          <w:lang w:val="pt-BR"/>
        </w:rPr>
      </w:pPr>
      <w:r w:rsidRPr="007346FF">
        <w:rPr>
          <w:rFonts w:ascii="Arial" w:eastAsia="Arial" w:hAnsi="Arial" w:cs="Arial"/>
          <w:b/>
          <w:bCs/>
          <w:color w:val="000000"/>
          <w:w w:val="101"/>
          <w:sz w:val="20"/>
          <w:szCs w:val="20"/>
          <w:lang w:val="pt-BR"/>
        </w:rPr>
        <w:t xml:space="preserve">412.10.9.4 </w:t>
      </w:r>
      <w:r w:rsidRPr="007346FF">
        <w:rPr>
          <w:rFonts w:ascii="Arial" w:eastAsia="Arial" w:hAnsi="Arial" w:cs="Arial"/>
          <w:bCs/>
          <w:color w:val="000000"/>
          <w:w w:val="101"/>
          <w:sz w:val="20"/>
          <w:szCs w:val="20"/>
          <w:lang w:val="pt-BR"/>
        </w:rPr>
        <w:t>Sistema de serviços de tráfego aéreo</w:t>
      </w:r>
    </w:p>
    <w:p w14:paraId="7BFDCBF5" w14:textId="77777777" w:rsidR="00D171B6" w:rsidRPr="007346FF" w:rsidRDefault="00D171B6" w:rsidP="00D171B6">
      <w:pPr>
        <w:spacing w:before="240" w:line="360" w:lineRule="auto"/>
        <w:ind w:right="-20"/>
        <w:jc w:val="both"/>
        <w:rPr>
          <w:rFonts w:ascii="Arial" w:eastAsia="Arial" w:hAnsi="Arial" w:cs="Arial"/>
          <w:bCs/>
          <w:color w:val="000000"/>
          <w:w w:val="101"/>
          <w:sz w:val="20"/>
          <w:szCs w:val="20"/>
          <w:lang w:val="pt-BR"/>
        </w:rPr>
      </w:pPr>
      <w:r w:rsidRPr="007346FF">
        <w:rPr>
          <w:rFonts w:ascii="Arial" w:eastAsia="Arial" w:hAnsi="Arial" w:cs="Arial"/>
          <w:b/>
          <w:bCs/>
          <w:color w:val="000000"/>
          <w:w w:val="101"/>
          <w:sz w:val="20"/>
          <w:szCs w:val="20"/>
          <w:lang w:val="pt-BR"/>
        </w:rPr>
        <w:t>412.10.9.4.</w:t>
      </w:r>
      <w:r w:rsidRPr="007346FF">
        <w:rPr>
          <w:rFonts w:ascii="Arial" w:eastAsia="Arial" w:hAnsi="Arial" w:cs="Arial"/>
          <w:bCs/>
          <w:color w:val="000000"/>
          <w:w w:val="101"/>
          <w:sz w:val="20"/>
          <w:szCs w:val="20"/>
          <w:lang w:val="pt-BR"/>
        </w:rPr>
        <w:t>1 Os componentes do sistema de serviços de tráfego aéreo relevantes estabelecidos devem ser mostrados.</w:t>
      </w:r>
    </w:p>
    <w:p w14:paraId="52866665" w14:textId="77777777" w:rsidR="00D171B6" w:rsidRPr="007346FF" w:rsidRDefault="00D171B6" w:rsidP="00D171B6">
      <w:pPr>
        <w:spacing w:before="240" w:line="360" w:lineRule="auto"/>
        <w:ind w:right="-20"/>
        <w:jc w:val="both"/>
        <w:rPr>
          <w:rFonts w:ascii="Arial" w:eastAsia="Arial" w:hAnsi="Arial" w:cs="Arial"/>
          <w:bCs/>
          <w:color w:val="000000"/>
          <w:w w:val="101"/>
          <w:sz w:val="20"/>
          <w:szCs w:val="20"/>
          <w:lang w:val="pt-BR"/>
        </w:rPr>
      </w:pPr>
      <w:r w:rsidRPr="007346FF">
        <w:rPr>
          <w:rFonts w:ascii="Arial" w:eastAsia="Arial" w:hAnsi="Arial" w:cs="Arial"/>
          <w:b/>
          <w:bCs/>
          <w:color w:val="000000"/>
          <w:w w:val="101"/>
          <w:sz w:val="20"/>
          <w:szCs w:val="20"/>
          <w:lang w:val="pt-BR"/>
        </w:rPr>
        <w:t>412.10.9.4.1.1</w:t>
      </w:r>
      <w:r w:rsidRPr="007346FF">
        <w:rPr>
          <w:rFonts w:ascii="Arial" w:eastAsia="Arial" w:hAnsi="Arial" w:cs="Arial"/>
          <w:bCs/>
          <w:color w:val="000000"/>
          <w:w w:val="101"/>
          <w:sz w:val="20"/>
          <w:szCs w:val="20"/>
          <w:lang w:val="pt-BR"/>
        </w:rPr>
        <w:t xml:space="preserve"> Os componentes devem compreender o seguinte:</w:t>
      </w:r>
    </w:p>
    <w:p w14:paraId="09131C38" w14:textId="77777777" w:rsidR="00B82AD1" w:rsidRDefault="00B82AD1" w:rsidP="00B82AD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(………)</w:t>
      </w:r>
    </w:p>
    <w:p w14:paraId="3D2E368F" w14:textId="77777777" w:rsidR="003940D5" w:rsidRDefault="003940D5" w:rsidP="003940D5">
      <w:pPr>
        <w:rPr>
          <w:lang w:val="pt-BR"/>
        </w:rPr>
      </w:pPr>
    </w:p>
    <w:p w14:paraId="30EFD7DA" w14:textId="77777777" w:rsidR="002B2ECA" w:rsidRDefault="00B82AD1" w:rsidP="00B82AD1">
      <w:pPr>
        <w:tabs>
          <w:tab w:val="left" w:pos="284"/>
        </w:tabs>
        <w:jc w:val="both"/>
        <w:rPr>
          <w:lang w:val="pt-BR"/>
        </w:rPr>
      </w:pPr>
      <w:r w:rsidRPr="00B82AD1">
        <w:rPr>
          <w:lang w:val="pt-BR"/>
        </w:rPr>
        <w:t>g)</w:t>
      </w:r>
      <w:r w:rsidRPr="00B82AD1">
        <w:rPr>
          <w:lang w:val="pt-BR"/>
        </w:rPr>
        <w:tab/>
      </w:r>
      <w:r w:rsidRPr="00A43D85">
        <w:rPr>
          <w:strike/>
          <w:lang w:val="pt-BR"/>
        </w:rPr>
        <w:t>a designação das especificações de navegação, incluindo quaisquer limitações, quando estabelecidas</w:t>
      </w:r>
      <w:r w:rsidRPr="00B82AD1">
        <w:t xml:space="preserve"> </w:t>
      </w:r>
      <w:r w:rsidRPr="00B55223">
        <w:rPr>
          <w:highlight w:val="lightGray"/>
          <w:lang w:val="pt-BR"/>
        </w:rPr>
        <w:t>no caso dos procedimentos PBN, uma caixa de requisitos PBN;</w:t>
      </w:r>
      <w:r>
        <w:rPr>
          <w:lang w:val="pt-BR"/>
        </w:rPr>
        <w:t xml:space="preserve"> </w:t>
      </w:r>
    </w:p>
    <w:p w14:paraId="7C38A01B" w14:textId="77777777" w:rsidR="001F0AA5" w:rsidRDefault="002B2ECA" w:rsidP="002B2ECA">
      <w:pPr>
        <w:jc w:val="both"/>
        <w:rPr>
          <w:i/>
          <w:lang w:val="pt-BR"/>
        </w:rPr>
      </w:pPr>
      <w:r w:rsidRPr="00B55223">
        <w:rPr>
          <w:i/>
          <w:highlight w:val="lightGray"/>
          <w:lang w:val="pt-BR"/>
        </w:rPr>
        <w:t>Nota.- Informações sobre a caixa dos requisitos PBN nos Procedimentos para os serviços de navegação aérea - Operações técnicas de aeronaves (PANS-OPS, Doc 8168), Volume II, Parte III, Secção 5</w:t>
      </w:r>
      <w:r w:rsidR="001F0AA5" w:rsidRPr="00B55223">
        <w:rPr>
          <w:i/>
          <w:highlight w:val="lightGray"/>
          <w:lang w:val="pt-BR"/>
        </w:rPr>
        <w:t>.</w:t>
      </w:r>
    </w:p>
    <w:p w14:paraId="23632AD0" w14:textId="77777777" w:rsidR="001F0AA5" w:rsidRDefault="001F0AA5" w:rsidP="001F0AA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(………)</w:t>
      </w:r>
    </w:p>
    <w:p w14:paraId="2E6E42E8" w14:textId="77777777" w:rsidR="001F0AA5" w:rsidRDefault="001F0AA5" w:rsidP="001F0AA5">
      <w:pPr>
        <w:rPr>
          <w:lang w:val="pt-BR"/>
        </w:rPr>
      </w:pPr>
    </w:p>
    <w:p w14:paraId="570993D9" w14:textId="77777777" w:rsidR="001F0AA5" w:rsidRPr="007346FF" w:rsidRDefault="001F0AA5" w:rsidP="001F0AA5">
      <w:pPr>
        <w:pStyle w:val="Ttulo1"/>
        <w:spacing w:after="200"/>
        <w:jc w:val="center"/>
        <w:rPr>
          <w:rFonts w:ascii="Arial" w:eastAsia="Arial" w:hAnsi="Arial" w:cs="Arial"/>
          <w:color w:val="auto"/>
          <w:w w:val="101"/>
          <w:sz w:val="20"/>
          <w:szCs w:val="20"/>
        </w:rPr>
      </w:pPr>
      <w:bookmarkStart w:id="5" w:name="_Toc138769702"/>
      <w:r w:rsidRPr="007346FF">
        <w:rPr>
          <w:rFonts w:ascii="Arial" w:eastAsia="Arial" w:hAnsi="Arial" w:cs="Arial"/>
          <w:color w:val="auto"/>
          <w:w w:val="101"/>
          <w:sz w:val="20"/>
          <w:szCs w:val="20"/>
        </w:rPr>
        <w:t>CAPÍTULO 11. CARTA DE APROXIMAÇÃO POR INSTRUMENTOS – ICAO</w:t>
      </w:r>
      <w:bookmarkEnd w:id="5"/>
    </w:p>
    <w:p w14:paraId="2579D64F" w14:textId="77777777" w:rsidR="001F0AA5" w:rsidRPr="007346FF" w:rsidRDefault="001F0AA5" w:rsidP="001F0AA5">
      <w:pPr>
        <w:pStyle w:val="Ttulo2"/>
        <w:spacing w:after="200"/>
        <w:rPr>
          <w:rFonts w:ascii="Arial" w:eastAsia="Arial" w:hAnsi="Arial" w:cs="Arial"/>
          <w:b w:val="0"/>
          <w:color w:val="auto"/>
          <w:w w:val="101"/>
          <w:sz w:val="20"/>
          <w:szCs w:val="20"/>
        </w:rPr>
      </w:pPr>
      <w:bookmarkStart w:id="6" w:name="_Toc138769703"/>
      <w:r w:rsidRPr="007346FF">
        <w:rPr>
          <w:rFonts w:ascii="Arial" w:eastAsia="Arial" w:hAnsi="Arial" w:cs="Arial"/>
          <w:b w:val="0"/>
          <w:color w:val="auto"/>
          <w:w w:val="101"/>
          <w:sz w:val="20"/>
          <w:szCs w:val="20"/>
        </w:rPr>
        <w:t>412.11.1 Função</w:t>
      </w:r>
      <w:bookmarkEnd w:id="6"/>
    </w:p>
    <w:p w14:paraId="4E1F4C72" w14:textId="77777777" w:rsidR="00241FED" w:rsidRDefault="00241FED" w:rsidP="00241FE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(………)</w:t>
      </w:r>
    </w:p>
    <w:p w14:paraId="21C490A6" w14:textId="77777777" w:rsidR="00241FED" w:rsidRPr="00241FED" w:rsidRDefault="00241FED" w:rsidP="00241FED">
      <w:pPr>
        <w:spacing w:after="0"/>
        <w:rPr>
          <w:rFonts w:ascii="Arial" w:hAnsi="Arial" w:cs="Arial"/>
          <w:sz w:val="20"/>
          <w:szCs w:val="20"/>
        </w:rPr>
      </w:pPr>
    </w:p>
    <w:p w14:paraId="0CEE04FA" w14:textId="77777777" w:rsidR="00241FED" w:rsidRPr="007346FF" w:rsidRDefault="00241FED" w:rsidP="00241FED">
      <w:pPr>
        <w:pStyle w:val="Ttulo2"/>
        <w:spacing w:after="200"/>
        <w:rPr>
          <w:rFonts w:ascii="Arial" w:eastAsia="Arial" w:hAnsi="Arial" w:cs="Arial"/>
          <w:b w:val="0"/>
          <w:color w:val="auto"/>
          <w:w w:val="101"/>
          <w:sz w:val="20"/>
          <w:szCs w:val="20"/>
        </w:rPr>
      </w:pPr>
      <w:bookmarkStart w:id="7" w:name="_Toc138769712"/>
      <w:r w:rsidRPr="007346FF">
        <w:rPr>
          <w:rFonts w:ascii="Arial" w:eastAsia="Arial" w:hAnsi="Arial" w:cs="Arial"/>
          <w:b w:val="0"/>
          <w:color w:val="auto"/>
          <w:w w:val="101"/>
          <w:sz w:val="20"/>
          <w:szCs w:val="20"/>
        </w:rPr>
        <w:t>412.11.10 Dados Aeronáuticos</w:t>
      </w:r>
      <w:bookmarkEnd w:id="7"/>
    </w:p>
    <w:p w14:paraId="2241A80A" w14:textId="77777777" w:rsidR="00241FED" w:rsidRDefault="00241FED" w:rsidP="00241FE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(………)</w:t>
      </w:r>
    </w:p>
    <w:p w14:paraId="4BD84A78" w14:textId="77777777" w:rsidR="00B82AD1" w:rsidRDefault="00B82AD1" w:rsidP="00241FED">
      <w:pPr>
        <w:rPr>
          <w:lang w:val="pt-BR"/>
        </w:rPr>
      </w:pPr>
    </w:p>
    <w:p w14:paraId="43ADB855" w14:textId="77777777" w:rsidR="00283239" w:rsidRPr="007346FF" w:rsidRDefault="00283239" w:rsidP="00283239">
      <w:pPr>
        <w:tabs>
          <w:tab w:val="left" w:pos="1022"/>
        </w:tabs>
        <w:spacing w:before="240" w:line="360" w:lineRule="auto"/>
        <w:ind w:right="-20"/>
        <w:jc w:val="both"/>
        <w:rPr>
          <w:rFonts w:ascii="Arial" w:eastAsia="Arial" w:hAnsi="Arial" w:cs="Arial"/>
          <w:b/>
          <w:w w:val="101"/>
          <w:sz w:val="20"/>
          <w:szCs w:val="20"/>
        </w:rPr>
      </w:pPr>
      <w:r w:rsidRPr="007346FF">
        <w:rPr>
          <w:rFonts w:ascii="Arial" w:eastAsia="Arial" w:hAnsi="Arial" w:cs="Arial"/>
          <w:b/>
          <w:w w:val="101"/>
          <w:sz w:val="20"/>
          <w:szCs w:val="20"/>
        </w:rPr>
        <w:t xml:space="preserve">412.11.10.8 </w:t>
      </w:r>
      <w:r w:rsidRPr="007346FF">
        <w:rPr>
          <w:rFonts w:ascii="Arial" w:eastAsia="Arial" w:hAnsi="Arial" w:cs="Arial"/>
          <w:w w:val="101"/>
          <w:sz w:val="20"/>
          <w:szCs w:val="20"/>
        </w:rPr>
        <w:t>Informações complementares</w:t>
      </w:r>
    </w:p>
    <w:p w14:paraId="7A856D71" w14:textId="77777777" w:rsidR="00283239" w:rsidRDefault="00283239" w:rsidP="0028323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(………)</w:t>
      </w:r>
    </w:p>
    <w:p w14:paraId="6BC47CB6" w14:textId="77777777" w:rsidR="00C524AA" w:rsidRPr="00B55223" w:rsidRDefault="00C524AA" w:rsidP="00C524AA">
      <w:pPr>
        <w:tabs>
          <w:tab w:val="left" w:pos="1022"/>
        </w:tabs>
        <w:spacing w:before="240" w:line="360" w:lineRule="auto"/>
        <w:ind w:right="-20"/>
        <w:jc w:val="both"/>
        <w:rPr>
          <w:rFonts w:ascii="Arial" w:eastAsia="Arial" w:hAnsi="Arial" w:cs="Arial"/>
          <w:w w:val="101"/>
          <w:sz w:val="20"/>
          <w:szCs w:val="20"/>
          <w:highlight w:val="lightGray"/>
        </w:rPr>
      </w:pPr>
      <w:r w:rsidRPr="00B55223">
        <w:rPr>
          <w:rFonts w:ascii="Arial" w:eastAsia="Arial" w:hAnsi="Arial" w:cs="Arial"/>
          <w:b/>
          <w:w w:val="101"/>
          <w:sz w:val="20"/>
          <w:szCs w:val="20"/>
          <w:highlight w:val="lightGray"/>
        </w:rPr>
        <w:t>412.11.10.8.9</w:t>
      </w:r>
      <w:r w:rsidRPr="00B55223">
        <w:rPr>
          <w:rFonts w:ascii="Arial" w:eastAsia="Arial" w:hAnsi="Arial" w:cs="Arial"/>
          <w:w w:val="101"/>
          <w:sz w:val="20"/>
          <w:szCs w:val="20"/>
          <w:highlight w:val="lightGray"/>
        </w:rPr>
        <w:t xml:space="preserve"> O carta deve conter uma nota que indicará os procedimentos de aproximação que são permitidos para as operações independentes ou dependentes simultâneas. A nota incluirá a faixa ou faixas em questão e se elas estiverem muito próximas.</w:t>
      </w:r>
    </w:p>
    <w:p w14:paraId="6BF14B46" w14:textId="77777777" w:rsidR="00105033" w:rsidRPr="00B55223" w:rsidRDefault="00105033" w:rsidP="00105033">
      <w:pPr>
        <w:rPr>
          <w:highlight w:val="lightGray"/>
          <w:lang w:val="pt-BR"/>
        </w:rPr>
      </w:pPr>
      <w:r w:rsidRPr="00B55223">
        <w:rPr>
          <w:b/>
          <w:highlight w:val="lightGray"/>
          <w:lang w:val="pt-BR"/>
        </w:rPr>
        <w:t>412.11.10.8.10</w:t>
      </w:r>
      <w:r w:rsidRPr="00B55223">
        <w:rPr>
          <w:highlight w:val="lightGray"/>
          <w:lang w:val="pt-BR"/>
        </w:rPr>
        <w:t xml:space="preserve"> No caso de procedimentos de aproximação que incluam segmentos PBN, deve ser incluído no mapa um quadro de requisitos PBN.</w:t>
      </w:r>
    </w:p>
    <w:p w14:paraId="22E1B1B2" w14:textId="77777777" w:rsidR="00C524AA" w:rsidRDefault="00105033" w:rsidP="00105033">
      <w:pPr>
        <w:jc w:val="both"/>
        <w:rPr>
          <w:i/>
          <w:lang w:val="pt-BR"/>
        </w:rPr>
      </w:pPr>
      <w:r w:rsidRPr="00B55223">
        <w:rPr>
          <w:i/>
          <w:highlight w:val="lightGray"/>
          <w:lang w:val="pt-BR"/>
        </w:rPr>
        <w:t>Nota.- Os Procedimentos para os Serviços de Navegação Aérea - Operações Técnicas de Aeronaves (PANS-OPS, Doc 8168), Volume II, Parte III, Secção 5 fornecem informações sobre a caixa dos requisitos PBN.</w:t>
      </w:r>
    </w:p>
    <w:p w14:paraId="476AB77B" w14:textId="77777777" w:rsidR="003D1211" w:rsidRDefault="003D1211" w:rsidP="003D121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(………)</w:t>
      </w:r>
    </w:p>
    <w:p w14:paraId="640DBDE7" w14:textId="77777777" w:rsidR="003D1211" w:rsidRDefault="003D1211" w:rsidP="003D1211">
      <w:pPr>
        <w:rPr>
          <w:lang w:val="pt-BR"/>
        </w:rPr>
      </w:pPr>
    </w:p>
    <w:p w14:paraId="7E3B270C" w14:textId="77777777" w:rsidR="003D1211" w:rsidRPr="003D1211" w:rsidRDefault="003D1211" w:rsidP="003D1211">
      <w:pPr>
        <w:pStyle w:val="Ttulo1"/>
        <w:spacing w:after="240"/>
        <w:jc w:val="center"/>
        <w:rPr>
          <w:rFonts w:ascii="Arial" w:eastAsia="Arial" w:hAnsi="Arial" w:cs="Arial"/>
          <w:b/>
          <w:color w:val="auto"/>
          <w:w w:val="101"/>
          <w:sz w:val="20"/>
          <w:szCs w:val="20"/>
          <w:lang w:val="pt-BR"/>
        </w:rPr>
      </w:pPr>
      <w:bookmarkStart w:id="8" w:name="_Toc138769724"/>
      <w:r w:rsidRPr="003D1211">
        <w:rPr>
          <w:rFonts w:ascii="Arial" w:eastAsia="Arial" w:hAnsi="Arial" w:cs="Arial"/>
          <w:b/>
          <w:color w:val="auto"/>
          <w:w w:val="101"/>
          <w:sz w:val="20"/>
          <w:szCs w:val="20"/>
          <w:lang w:val="pt-BR"/>
        </w:rPr>
        <w:t>CAPÍTULO 13. CARTA DE AERÓDROMO/HELIPORTO - ICAO</w:t>
      </w:r>
      <w:bookmarkEnd w:id="8"/>
    </w:p>
    <w:p w14:paraId="3E55F949" w14:textId="77777777" w:rsidR="003D1211" w:rsidRDefault="003D1211" w:rsidP="003D121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(………)</w:t>
      </w:r>
    </w:p>
    <w:p w14:paraId="03493E2A" w14:textId="77777777" w:rsidR="003D1211" w:rsidRDefault="003D1211" w:rsidP="003D1211">
      <w:pPr>
        <w:rPr>
          <w:lang w:val="pt-BR"/>
        </w:rPr>
      </w:pPr>
    </w:p>
    <w:p w14:paraId="2BE2802A" w14:textId="77777777" w:rsidR="003D1211" w:rsidRPr="00E00689" w:rsidRDefault="003D1211" w:rsidP="00E00689">
      <w:pPr>
        <w:pStyle w:val="Ttulo2"/>
        <w:spacing w:after="240"/>
        <w:rPr>
          <w:rFonts w:ascii="Arial" w:eastAsia="Arial" w:hAnsi="Arial" w:cs="Arial"/>
          <w:color w:val="auto"/>
          <w:w w:val="101"/>
          <w:sz w:val="20"/>
          <w:szCs w:val="20"/>
          <w:lang w:val="pt-BR"/>
        </w:rPr>
      </w:pPr>
      <w:bookmarkStart w:id="9" w:name="_Toc138769730"/>
      <w:r w:rsidRPr="003D1211">
        <w:rPr>
          <w:rFonts w:ascii="Arial" w:eastAsia="Arial" w:hAnsi="Arial" w:cs="Arial"/>
          <w:color w:val="auto"/>
          <w:w w:val="101"/>
          <w:sz w:val="20"/>
          <w:szCs w:val="20"/>
          <w:lang w:val="pt-BR"/>
        </w:rPr>
        <w:t>412.13.6</w:t>
      </w:r>
      <w:r>
        <w:rPr>
          <w:rFonts w:ascii="Arial" w:eastAsia="Arial" w:hAnsi="Arial" w:cs="Arial"/>
          <w:b w:val="0"/>
          <w:color w:val="auto"/>
          <w:w w:val="101"/>
          <w:sz w:val="20"/>
          <w:szCs w:val="20"/>
          <w:lang w:val="pt-BR"/>
        </w:rPr>
        <w:t xml:space="preserve"> Dados do aeródromo/heliporto</w:t>
      </w:r>
      <w:bookmarkEnd w:id="9"/>
    </w:p>
    <w:p w14:paraId="2B5B99DD" w14:textId="77777777" w:rsidR="003D1211" w:rsidRDefault="003D1211" w:rsidP="003D121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(………)</w:t>
      </w:r>
    </w:p>
    <w:p w14:paraId="50BAE78A" w14:textId="77777777" w:rsidR="00191826" w:rsidRPr="00395BDE" w:rsidRDefault="00395BDE" w:rsidP="00191826">
      <w:pPr>
        <w:tabs>
          <w:tab w:val="left" w:pos="1022"/>
        </w:tabs>
        <w:spacing w:before="240" w:line="360" w:lineRule="auto"/>
        <w:ind w:right="-20"/>
        <w:jc w:val="both"/>
        <w:rPr>
          <w:rFonts w:ascii="Arial" w:eastAsia="Arial" w:hAnsi="Arial" w:cs="Arial"/>
          <w:w w:val="101"/>
          <w:sz w:val="20"/>
          <w:szCs w:val="20"/>
          <w:lang w:val="pt-BR"/>
        </w:rPr>
      </w:pPr>
      <w:r w:rsidRPr="00191826">
        <w:rPr>
          <w:rFonts w:ascii="Arial" w:eastAsia="Arial" w:hAnsi="Arial" w:cs="Arial"/>
          <w:b/>
          <w:w w:val="101"/>
          <w:sz w:val="20"/>
          <w:szCs w:val="20"/>
          <w:lang w:val="pt-BR"/>
        </w:rPr>
        <w:t xml:space="preserve">412.13.6.2 </w:t>
      </w:r>
      <w:r w:rsidR="00191826" w:rsidRPr="00AA3F73">
        <w:rPr>
          <w:rFonts w:ascii="Arial" w:eastAsia="Arial" w:hAnsi="Arial" w:cs="Arial"/>
          <w:w w:val="101"/>
          <w:sz w:val="20"/>
          <w:szCs w:val="20"/>
          <w:lang w:val="pt-BR"/>
        </w:rPr>
        <w:t xml:space="preserve">Os aeródromos que acolhem </w:t>
      </w:r>
      <w:r w:rsidR="00191826" w:rsidRPr="00303507">
        <w:rPr>
          <w:rFonts w:ascii="Arial" w:eastAsia="Arial" w:hAnsi="Arial" w:cs="Arial"/>
          <w:w w:val="101"/>
          <w:sz w:val="20"/>
          <w:szCs w:val="20"/>
          <w:highlight w:val="lightGray"/>
          <w:lang w:val="pt-BR"/>
        </w:rPr>
        <w:t>aviões com</w:t>
      </w:r>
      <w:r w:rsidR="00191826" w:rsidRPr="00303507">
        <w:rPr>
          <w:rFonts w:ascii="Arial" w:eastAsia="Arial" w:hAnsi="Arial" w:cs="Arial"/>
          <w:w w:val="101"/>
          <w:sz w:val="20"/>
          <w:szCs w:val="20"/>
          <w:lang w:val="pt-BR"/>
        </w:rPr>
        <w:t xml:space="preserve"> extremidades</w:t>
      </w:r>
      <w:r w:rsidR="00191826" w:rsidRPr="00AA3F73">
        <w:rPr>
          <w:rFonts w:ascii="Arial" w:eastAsia="Arial" w:hAnsi="Arial" w:cs="Arial"/>
          <w:w w:val="101"/>
          <w:sz w:val="20"/>
          <w:szCs w:val="20"/>
          <w:lang w:val="pt-BR"/>
        </w:rPr>
        <w:t xml:space="preserve"> de asa </w:t>
      </w:r>
      <w:r w:rsidR="00191826" w:rsidRPr="00303507">
        <w:rPr>
          <w:rFonts w:ascii="Arial" w:eastAsia="Arial" w:hAnsi="Arial" w:cs="Arial"/>
          <w:w w:val="101"/>
          <w:sz w:val="20"/>
          <w:szCs w:val="20"/>
          <w:highlight w:val="lightGray"/>
          <w:lang w:val="pt-BR"/>
        </w:rPr>
        <w:t>dobráveis</w:t>
      </w:r>
      <w:r w:rsidR="00191826" w:rsidRPr="00AA3F73">
        <w:rPr>
          <w:rFonts w:ascii="Arial" w:eastAsia="Arial" w:hAnsi="Arial" w:cs="Arial"/>
          <w:w w:val="101"/>
          <w:sz w:val="20"/>
          <w:szCs w:val="20"/>
          <w:lang w:val="pt-BR"/>
        </w:rPr>
        <w:t>, a carta deve indicar</w:t>
      </w:r>
      <w:r w:rsidR="00191826" w:rsidRPr="00B55223">
        <w:rPr>
          <w:rFonts w:ascii="Arial" w:eastAsia="Arial" w:hAnsi="Arial" w:cs="Arial"/>
          <w:w w:val="101"/>
          <w:sz w:val="20"/>
          <w:szCs w:val="20"/>
          <w:highlight w:val="lightGray"/>
          <w:lang w:val="pt-BR"/>
        </w:rPr>
        <w:t xml:space="preserve"> as áreas </w:t>
      </w:r>
      <w:r w:rsidR="00191826" w:rsidRPr="00A42C22">
        <w:rPr>
          <w:rFonts w:ascii="Arial" w:eastAsia="Arial" w:hAnsi="Arial" w:cs="Arial"/>
          <w:w w:val="101"/>
          <w:sz w:val="20"/>
          <w:szCs w:val="20"/>
          <w:lang w:val="pt-BR"/>
        </w:rPr>
        <w:t xml:space="preserve">onde </w:t>
      </w:r>
      <w:r w:rsidR="00191826" w:rsidRPr="00B55223">
        <w:rPr>
          <w:rFonts w:ascii="Arial" w:eastAsia="Arial" w:hAnsi="Arial" w:cs="Arial"/>
          <w:w w:val="101"/>
          <w:sz w:val="20"/>
          <w:szCs w:val="20"/>
          <w:highlight w:val="lightGray"/>
          <w:lang w:val="pt-BR"/>
        </w:rPr>
        <w:t xml:space="preserve">os aviões com </w:t>
      </w:r>
      <w:r w:rsidR="00191826" w:rsidRPr="00303507">
        <w:rPr>
          <w:rFonts w:ascii="Arial" w:eastAsia="Arial" w:hAnsi="Arial" w:cs="Arial"/>
          <w:w w:val="101"/>
          <w:sz w:val="20"/>
          <w:szCs w:val="20"/>
          <w:lang w:val="pt-BR"/>
        </w:rPr>
        <w:t xml:space="preserve">asas </w:t>
      </w:r>
      <w:r w:rsidR="00191826" w:rsidRPr="00B55223">
        <w:rPr>
          <w:rFonts w:ascii="Arial" w:eastAsia="Arial" w:hAnsi="Arial" w:cs="Arial"/>
          <w:w w:val="101"/>
          <w:sz w:val="20"/>
          <w:szCs w:val="20"/>
          <w:highlight w:val="lightGray"/>
          <w:lang w:val="pt-BR"/>
        </w:rPr>
        <w:t>dobráveis</w:t>
      </w:r>
      <w:r w:rsidR="00191826" w:rsidRPr="00A42C22">
        <w:rPr>
          <w:rFonts w:ascii="Arial" w:eastAsia="Arial" w:hAnsi="Arial" w:cs="Arial"/>
          <w:w w:val="101"/>
          <w:sz w:val="20"/>
          <w:szCs w:val="20"/>
          <w:lang w:val="pt-BR"/>
        </w:rPr>
        <w:t xml:space="preserve"> podem </w:t>
      </w:r>
      <w:r w:rsidR="00191826" w:rsidRPr="00B55223">
        <w:rPr>
          <w:rFonts w:ascii="Arial" w:eastAsia="Arial" w:hAnsi="Arial" w:cs="Arial"/>
          <w:w w:val="101"/>
          <w:sz w:val="20"/>
          <w:szCs w:val="20"/>
          <w:highlight w:val="lightGray"/>
          <w:lang w:val="pt-BR"/>
        </w:rPr>
        <w:t>desdobrar essas extremidades</w:t>
      </w:r>
      <w:r w:rsidR="00191826" w:rsidRPr="00D50C4B">
        <w:rPr>
          <w:rFonts w:ascii="Arial" w:eastAsia="Arial" w:hAnsi="Arial" w:cs="Arial"/>
          <w:w w:val="101"/>
          <w:sz w:val="20"/>
          <w:szCs w:val="20"/>
          <w:lang w:val="pt-BR"/>
        </w:rPr>
        <w:t xml:space="preserve"> em segurança.</w:t>
      </w:r>
    </w:p>
    <w:p w14:paraId="1A840F34" w14:textId="2D517B5E" w:rsidR="003D1211" w:rsidRDefault="00E719B2" w:rsidP="00E719B2">
      <w:pPr>
        <w:tabs>
          <w:tab w:val="left" w:pos="1022"/>
        </w:tabs>
        <w:spacing w:before="240" w:line="360" w:lineRule="auto"/>
        <w:ind w:right="-20"/>
        <w:jc w:val="both"/>
        <w:rPr>
          <w:rFonts w:ascii="Arial" w:eastAsia="Arial" w:hAnsi="Arial" w:cs="Arial"/>
          <w:w w:val="101"/>
          <w:sz w:val="20"/>
          <w:szCs w:val="20"/>
          <w:lang w:val="pt-BR"/>
        </w:rPr>
      </w:pPr>
      <w:r>
        <w:rPr>
          <w:rFonts w:ascii="Arial" w:eastAsia="Arial" w:hAnsi="Arial" w:cs="Arial"/>
          <w:b/>
          <w:w w:val="101"/>
          <w:sz w:val="20"/>
          <w:szCs w:val="20"/>
          <w:lang w:val="pt-BR"/>
        </w:rPr>
        <w:t>412.13.6.</w:t>
      </w:r>
      <w:r w:rsidRPr="00A43D85">
        <w:rPr>
          <w:rFonts w:ascii="Arial" w:eastAsia="Arial" w:hAnsi="Arial" w:cs="Arial"/>
          <w:b/>
          <w:strike/>
          <w:w w:val="101"/>
          <w:sz w:val="20"/>
          <w:szCs w:val="20"/>
          <w:lang w:val="pt-BR"/>
        </w:rPr>
        <w:t>2</w:t>
      </w:r>
      <w:r w:rsidR="00D95B64" w:rsidRPr="00B55223">
        <w:rPr>
          <w:rFonts w:ascii="Arial" w:eastAsia="Arial" w:hAnsi="Arial" w:cs="Arial"/>
          <w:b/>
          <w:w w:val="101"/>
          <w:sz w:val="20"/>
          <w:szCs w:val="20"/>
          <w:highlight w:val="lightGray"/>
          <w:lang w:val="pt-BR"/>
        </w:rPr>
        <w:t>3</w:t>
      </w:r>
      <w:r>
        <w:rPr>
          <w:rFonts w:ascii="Arial" w:eastAsia="Arial" w:hAnsi="Arial" w:cs="Arial"/>
          <w:w w:val="101"/>
          <w:sz w:val="20"/>
          <w:szCs w:val="20"/>
          <w:lang w:val="pt-BR"/>
        </w:rPr>
        <w:t xml:space="preserve"> Para além dos elementos enumerados no 412.13.6.1 que se aplicam aos helipontos, a carta deve indicar:</w:t>
      </w:r>
    </w:p>
    <w:p w14:paraId="5747FB41" w14:textId="77777777" w:rsidR="003D1211" w:rsidRDefault="00D95B64" w:rsidP="003D121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3D1211">
        <w:rPr>
          <w:rFonts w:ascii="Arial" w:hAnsi="Arial" w:cs="Arial"/>
          <w:sz w:val="20"/>
          <w:szCs w:val="20"/>
        </w:rPr>
        <w:t>(………)</w:t>
      </w:r>
    </w:p>
    <w:p w14:paraId="7F7EE3BF" w14:textId="77777777" w:rsidR="00185B5E" w:rsidRDefault="00185B5E" w:rsidP="00185B5E">
      <w:pPr>
        <w:rPr>
          <w:lang w:val="pt-BR"/>
        </w:rPr>
      </w:pPr>
    </w:p>
    <w:p w14:paraId="41F40F3F" w14:textId="77777777" w:rsidR="00185B5E" w:rsidRPr="00185B5E" w:rsidRDefault="00185B5E" w:rsidP="00185B5E">
      <w:pPr>
        <w:pStyle w:val="Ttulo1"/>
        <w:spacing w:after="240"/>
        <w:jc w:val="center"/>
        <w:rPr>
          <w:rFonts w:ascii="Arial" w:eastAsia="Arial" w:hAnsi="Arial" w:cs="Arial"/>
          <w:b/>
          <w:color w:val="auto"/>
          <w:w w:val="101"/>
          <w:sz w:val="20"/>
          <w:szCs w:val="20"/>
          <w:lang w:val="pt-BR"/>
        </w:rPr>
      </w:pPr>
      <w:bookmarkStart w:id="10" w:name="_Toc138769731"/>
      <w:r w:rsidRPr="00185B5E">
        <w:rPr>
          <w:rFonts w:ascii="Arial" w:eastAsia="Arial" w:hAnsi="Arial" w:cs="Arial"/>
          <w:b/>
          <w:color w:val="auto"/>
          <w:w w:val="101"/>
          <w:sz w:val="20"/>
          <w:szCs w:val="20"/>
          <w:lang w:val="pt-BR"/>
        </w:rPr>
        <w:t>CAPÍTULO 14. CARTA DOS MOVIMENTOS NA SUPERFÍCIE DE AERÓDROMO - OACI</w:t>
      </w:r>
      <w:bookmarkEnd w:id="10"/>
    </w:p>
    <w:p w14:paraId="4AF9BD47" w14:textId="77777777" w:rsidR="00315593" w:rsidRDefault="00315593" w:rsidP="0083301A">
      <w:pPr>
        <w:spacing w:after="0"/>
        <w:rPr>
          <w:rFonts w:ascii="Arial" w:hAnsi="Arial" w:cs="Arial"/>
          <w:sz w:val="20"/>
          <w:szCs w:val="20"/>
        </w:rPr>
      </w:pPr>
      <w:bookmarkStart w:id="11" w:name="_Toc138769732"/>
      <w:r>
        <w:rPr>
          <w:rFonts w:ascii="Arial" w:eastAsia="Arial" w:hAnsi="Arial" w:cs="Arial"/>
          <w:b/>
          <w:w w:val="101"/>
          <w:sz w:val="20"/>
          <w:szCs w:val="20"/>
          <w:lang w:val="pt-BR"/>
        </w:rPr>
        <w:t>412.14.1 Função</w:t>
      </w:r>
      <w:bookmarkEnd w:id="11"/>
    </w:p>
    <w:p w14:paraId="69DF1B04" w14:textId="77777777" w:rsidR="00315593" w:rsidRDefault="00315593" w:rsidP="0083301A">
      <w:pPr>
        <w:spacing w:after="0"/>
        <w:rPr>
          <w:rFonts w:ascii="Arial" w:hAnsi="Arial" w:cs="Arial"/>
          <w:sz w:val="20"/>
          <w:szCs w:val="20"/>
        </w:rPr>
      </w:pPr>
    </w:p>
    <w:p w14:paraId="2F1C5A92" w14:textId="77777777" w:rsidR="0083301A" w:rsidRDefault="0083301A" w:rsidP="0083301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(………)</w:t>
      </w:r>
    </w:p>
    <w:p w14:paraId="6DCB5F04" w14:textId="77777777" w:rsidR="0083301A" w:rsidRDefault="00601867" w:rsidP="00601867">
      <w:pPr>
        <w:tabs>
          <w:tab w:val="left" w:pos="2505"/>
        </w:tabs>
        <w:rPr>
          <w:lang w:val="pt-BR"/>
        </w:rPr>
      </w:pPr>
      <w:r>
        <w:rPr>
          <w:lang w:val="pt-BR"/>
        </w:rPr>
        <w:tab/>
      </w:r>
    </w:p>
    <w:p w14:paraId="2E08FD56" w14:textId="77777777" w:rsidR="0083301A" w:rsidRDefault="0083301A" w:rsidP="0083301A">
      <w:pPr>
        <w:pStyle w:val="Ttulo2"/>
        <w:spacing w:after="240"/>
        <w:rPr>
          <w:rFonts w:ascii="Arial" w:eastAsia="Arial" w:hAnsi="Arial" w:cs="Arial"/>
          <w:color w:val="auto"/>
          <w:w w:val="101"/>
          <w:sz w:val="20"/>
          <w:szCs w:val="20"/>
          <w:lang w:val="pt-BR"/>
        </w:rPr>
      </w:pPr>
      <w:bookmarkStart w:id="12" w:name="_Toc138769737"/>
      <w:r w:rsidRPr="0083301A">
        <w:rPr>
          <w:rFonts w:ascii="Arial" w:eastAsia="Arial" w:hAnsi="Arial" w:cs="Arial"/>
          <w:color w:val="auto"/>
          <w:w w:val="101"/>
          <w:sz w:val="20"/>
          <w:szCs w:val="20"/>
          <w:lang w:val="pt-BR"/>
        </w:rPr>
        <w:t>412.14.6</w:t>
      </w:r>
      <w:r>
        <w:rPr>
          <w:rFonts w:ascii="Arial" w:eastAsia="Arial" w:hAnsi="Arial" w:cs="Arial"/>
          <w:b w:val="0"/>
          <w:color w:val="auto"/>
          <w:w w:val="101"/>
          <w:sz w:val="20"/>
          <w:szCs w:val="20"/>
          <w:lang w:val="pt-BR"/>
        </w:rPr>
        <w:t xml:space="preserve"> Dados do aeródromo</w:t>
      </w:r>
      <w:bookmarkEnd w:id="12"/>
    </w:p>
    <w:p w14:paraId="29EBA0D7" w14:textId="77777777" w:rsidR="0083301A" w:rsidRDefault="0083301A" w:rsidP="0083301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(………)</w:t>
      </w:r>
    </w:p>
    <w:p w14:paraId="4F860E5A" w14:textId="77777777" w:rsidR="00692C74" w:rsidRDefault="00692C74" w:rsidP="0083301A">
      <w:pPr>
        <w:spacing w:after="0"/>
        <w:rPr>
          <w:rFonts w:ascii="Arial" w:hAnsi="Arial" w:cs="Arial"/>
          <w:sz w:val="20"/>
          <w:szCs w:val="20"/>
        </w:rPr>
      </w:pPr>
    </w:p>
    <w:p w14:paraId="64E18004" w14:textId="77777777" w:rsidR="0083301A" w:rsidRPr="00692C74" w:rsidRDefault="00692C74" w:rsidP="00692C74">
      <w:pPr>
        <w:tabs>
          <w:tab w:val="left" w:pos="1022"/>
        </w:tabs>
        <w:spacing w:before="240" w:line="360" w:lineRule="auto"/>
        <w:ind w:right="-20"/>
        <w:jc w:val="both"/>
        <w:rPr>
          <w:rFonts w:ascii="Arial" w:eastAsia="Arial" w:hAnsi="Arial" w:cs="Arial"/>
          <w:w w:val="101"/>
          <w:sz w:val="20"/>
          <w:szCs w:val="20"/>
          <w:lang w:val="pt-BR"/>
        </w:rPr>
      </w:pPr>
      <w:r w:rsidRPr="0032152D">
        <w:rPr>
          <w:rFonts w:ascii="Arial" w:eastAsia="Arial" w:hAnsi="Arial" w:cs="Arial"/>
          <w:b/>
          <w:w w:val="101"/>
          <w:sz w:val="20"/>
          <w:szCs w:val="20"/>
          <w:lang w:val="pt-BR"/>
        </w:rPr>
        <w:t>412.14.6.1</w:t>
      </w:r>
      <w:r>
        <w:rPr>
          <w:rFonts w:ascii="Arial" w:eastAsia="Arial" w:hAnsi="Arial" w:cs="Arial"/>
          <w:w w:val="101"/>
          <w:sz w:val="20"/>
          <w:szCs w:val="20"/>
          <w:lang w:val="pt-BR"/>
        </w:rPr>
        <w:t xml:space="preserve"> Esta carta deve apresentar todos os elementos indicados na Carta de Aeródromos/Heliportos para a área indicada de forma semelhante, incluindo:</w:t>
      </w:r>
    </w:p>
    <w:p w14:paraId="39F8F3D1" w14:textId="261E10A7" w:rsidR="00601867" w:rsidRPr="00395BDE" w:rsidRDefault="00EC590E" w:rsidP="00601867">
      <w:pPr>
        <w:tabs>
          <w:tab w:val="left" w:pos="1022"/>
        </w:tabs>
        <w:spacing w:before="240" w:line="360" w:lineRule="auto"/>
        <w:ind w:right="-20"/>
        <w:jc w:val="both"/>
        <w:rPr>
          <w:rFonts w:ascii="Arial" w:eastAsia="Arial" w:hAnsi="Arial" w:cs="Arial"/>
          <w:w w:val="101"/>
          <w:sz w:val="20"/>
          <w:szCs w:val="20"/>
          <w:lang w:val="pt-BR"/>
        </w:rPr>
      </w:pPr>
      <w:r w:rsidRPr="00AA3F73">
        <w:rPr>
          <w:rFonts w:ascii="Arial" w:eastAsia="Arial" w:hAnsi="Arial" w:cs="Arial"/>
          <w:b/>
          <w:w w:val="101"/>
          <w:sz w:val="20"/>
          <w:szCs w:val="20"/>
          <w:lang w:val="pt-BR"/>
        </w:rPr>
        <w:lastRenderedPageBreak/>
        <w:t>412.</w:t>
      </w:r>
      <w:r w:rsidR="00DA503E" w:rsidRPr="00AA3F73">
        <w:rPr>
          <w:rFonts w:ascii="Arial" w:eastAsia="Arial" w:hAnsi="Arial" w:cs="Arial"/>
          <w:b/>
          <w:w w:val="101"/>
          <w:sz w:val="20"/>
          <w:szCs w:val="20"/>
          <w:lang w:val="pt-BR"/>
        </w:rPr>
        <w:t>14</w:t>
      </w:r>
      <w:r w:rsidRPr="00AA3F73">
        <w:rPr>
          <w:rFonts w:ascii="Arial" w:eastAsia="Arial" w:hAnsi="Arial" w:cs="Arial"/>
          <w:b/>
          <w:w w:val="101"/>
          <w:sz w:val="20"/>
          <w:szCs w:val="20"/>
          <w:lang w:val="pt-BR"/>
        </w:rPr>
        <w:t xml:space="preserve">.6.2 </w:t>
      </w:r>
      <w:r w:rsidR="00AA3F73" w:rsidRPr="00AA3F73">
        <w:rPr>
          <w:rFonts w:ascii="Arial" w:eastAsia="Arial" w:hAnsi="Arial" w:cs="Arial"/>
          <w:w w:val="101"/>
          <w:sz w:val="20"/>
          <w:szCs w:val="20"/>
          <w:lang w:val="pt-BR"/>
        </w:rPr>
        <w:t>Os</w:t>
      </w:r>
      <w:r w:rsidR="00601867" w:rsidRPr="00AA3F73">
        <w:rPr>
          <w:rFonts w:ascii="Arial" w:eastAsia="Arial" w:hAnsi="Arial" w:cs="Arial"/>
          <w:w w:val="101"/>
          <w:sz w:val="20"/>
          <w:szCs w:val="20"/>
          <w:lang w:val="pt-BR"/>
        </w:rPr>
        <w:t xml:space="preserve"> aeródromos que acolhem </w:t>
      </w:r>
      <w:r w:rsidR="00601867" w:rsidRPr="00303507">
        <w:rPr>
          <w:rFonts w:ascii="Arial" w:eastAsia="Arial" w:hAnsi="Arial" w:cs="Arial"/>
          <w:w w:val="101"/>
          <w:sz w:val="20"/>
          <w:szCs w:val="20"/>
          <w:highlight w:val="lightGray"/>
          <w:lang w:val="pt-BR"/>
        </w:rPr>
        <w:t>aviões com</w:t>
      </w:r>
      <w:r w:rsidR="00601867" w:rsidRPr="00303507">
        <w:rPr>
          <w:rFonts w:ascii="Arial" w:eastAsia="Arial" w:hAnsi="Arial" w:cs="Arial"/>
          <w:w w:val="101"/>
          <w:sz w:val="20"/>
          <w:szCs w:val="20"/>
          <w:lang w:val="pt-BR"/>
        </w:rPr>
        <w:t xml:space="preserve"> extremidades</w:t>
      </w:r>
      <w:r w:rsidR="00601867" w:rsidRPr="00AA3F73">
        <w:rPr>
          <w:rFonts w:ascii="Arial" w:eastAsia="Arial" w:hAnsi="Arial" w:cs="Arial"/>
          <w:w w:val="101"/>
          <w:sz w:val="20"/>
          <w:szCs w:val="20"/>
          <w:lang w:val="pt-BR"/>
        </w:rPr>
        <w:t xml:space="preserve"> de asa </w:t>
      </w:r>
      <w:r w:rsidR="00601867" w:rsidRPr="00303507">
        <w:rPr>
          <w:rFonts w:ascii="Arial" w:eastAsia="Arial" w:hAnsi="Arial" w:cs="Arial"/>
          <w:w w:val="101"/>
          <w:sz w:val="20"/>
          <w:szCs w:val="20"/>
          <w:highlight w:val="lightGray"/>
          <w:lang w:val="pt-BR"/>
        </w:rPr>
        <w:t>dobráveis</w:t>
      </w:r>
      <w:r w:rsidR="00601867" w:rsidRPr="00AA3F73">
        <w:rPr>
          <w:rFonts w:ascii="Arial" w:eastAsia="Arial" w:hAnsi="Arial" w:cs="Arial"/>
          <w:w w:val="101"/>
          <w:sz w:val="20"/>
          <w:szCs w:val="20"/>
          <w:lang w:val="pt-BR"/>
        </w:rPr>
        <w:t>, a carta deve indicar</w:t>
      </w:r>
      <w:r w:rsidR="00601867" w:rsidRPr="00B55223">
        <w:rPr>
          <w:rFonts w:ascii="Arial" w:eastAsia="Arial" w:hAnsi="Arial" w:cs="Arial"/>
          <w:w w:val="101"/>
          <w:sz w:val="20"/>
          <w:szCs w:val="20"/>
          <w:highlight w:val="lightGray"/>
          <w:lang w:val="pt-BR"/>
        </w:rPr>
        <w:t xml:space="preserve"> as áreas </w:t>
      </w:r>
      <w:r w:rsidR="00601867" w:rsidRPr="00A42C22">
        <w:rPr>
          <w:rFonts w:ascii="Arial" w:eastAsia="Arial" w:hAnsi="Arial" w:cs="Arial"/>
          <w:w w:val="101"/>
          <w:sz w:val="20"/>
          <w:szCs w:val="20"/>
          <w:lang w:val="pt-BR"/>
        </w:rPr>
        <w:t xml:space="preserve">onde </w:t>
      </w:r>
      <w:r w:rsidR="00601867" w:rsidRPr="00B55223">
        <w:rPr>
          <w:rFonts w:ascii="Arial" w:eastAsia="Arial" w:hAnsi="Arial" w:cs="Arial"/>
          <w:w w:val="101"/>
          <w:sz w:val="20"/>
          <w:szCs w:val="20"/>
          <w:highlight w:val="lightGray"/>
          <w:lang w:val="pt-BR"/>
        </w:rPr>
        <w:t xml:space="preserve">os aviões com </w:t>
      </w:r>
      <w:r w:rsidR="00601867" w:rsidRPr="00303507">
        <w:rPr>
          <w:rFonts w:ascii="Arial" w:eastAsia="Arial" w:hAnsi="Arial" w:cs="Arial"/>
          <w:w w:val="101"/>
          <w:sz w:val="20"/>
          <w:szCs w:val="20"/>
          <w:lang w:val="pt-BR"/>
        </w:rPr>
        <w:t xml:space="preserve">asas </w:t>
      </w:r>
      <w:r w:rsidR="00601867" w:rsidRPr="00B55223">
        <w:rPr>
          <w:rFonts w:ascii="Arial" w:eastAsia="Arial" w:hAnsi="Arial" w:cs="Arial"/>
          <w:w w:val="101"/>
          <w:sz w:val="20"/>
          <w:szCs w:val="20"/>
          <w:highlight w:val="lightGray"/>
          <w:lang w:val="pt-BR"/>
        </w:rPr>
        <w:t>dobráveis</w:t>
      </w:r>
      <w:r w:rsidR="00601867" w:rsidRPr="00A42C22">
        <w:rPr>
          <w:rFonts w:ascii="Arial" w:eastAsia="Arial" w:hAnsi="Arial" w:cs="Arial"/>
          <w:w w:val="101"/>
          <w:sz w:val="20"/>
          <w:szCs w:val="20"/>
          <w:lang w:val="pt-BR"/>
        </w:rPr>
        <w:t xml:space="preserve"> podem </w:t>
      </w:r>
      <w:r w:rsidR="00601867" w:rsidRPr="00B55223">
        <w:rPr>
          <w:rFonts w:ascii="Arial" w:eastAsia="Arial" w:hAnsi="Arial" w:cs="Arial"/>
          <w:w w:val="101"/>
          <w:sz w:val="20"/>
          <w:szCs w:val="20"/>
          <w:highlight w:val="lightGray"/>
          <w:lang w:val="pt-BR"/>
        </w:rPr>
        <w:t>desdobrar essas extremidades</w:t>
      </w:r>
      <w:r w:rsidR="00601867" w:rsidRPr="00D50C4B">
        <w:rPr>
          <w:rFonts w:ascii="Arial" w:eastAsia="Arial" w:hAnsi="Arial" w:cs="Arial"/>
          <w:w w:val="101"/>
          <w:sz w:val="20"/>
          <w:szCs w:val="20"/>
          <w:lang w:val="pt-BR"/>
        </w:rPr>
        <w:t xml:space="preserve"> em segurança.</w:t>
      </w:r>
    </w:p>
    <w:p w14:paraId="1EAE7504" w14:textId="77777777" w:rsidR="0083301A" w:rsidRDefault="00601867" w:rsidP="00601867">
      <w:pPr>
        <w:tabs>
          <w:tab w:val="left" w:pos="1022"/>
        </w:tabs>
        <w:spacing w:before="240" w:line="360" w:lineRule="auto"/>
        <w:ind w:right="-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3301A">
        <w:rPr>
          <w:rFonts w:ascii="Arial" w:hAnsi="Arial" w:cs="Arial"/>
          <w:sz w:val="20"/>
          <w:szCs w:val="20"/>
        </w:rPr>
        <w:t>(………)</w:t>
      </w:r>
    </w:p>
    <w:p w14:paraId="25CBD6FF" w14:textId="77777777" w:rsidR="00105033" w:rsidRPr="0083301A" w:rsidRDefault="00105033" w:rsidP="00CA1A24">
      <w:pPr>
        <w:rPr>
          <w:lang w:val="pt-BR"/>
        </w:rPr>
      </w:pPr>
    </w:p>
    <w:sectPr w:rsidR="00105033" w:rsidRPr="0083301A" w:rsidSect="007979AC">
      <w:type w:val="nextColumn"/>
      <w:pgSz w:w="11900" w:h="1682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61C3C" w14:textId="77777777" w:rsidR="005B283D" w:rsidRDefault="005B283D" w:rsidP="00B070AF">
      <w:pPr>
        <w:spacing w:before="0" w:after="0"/>
      </w:pPr>
      <w:r>
        <w:separator/>
      </w:r>
    </w:p>
  </w:endnote>
  <w:endnote w:type="continuationSeparator" w:id="0">
    <w:p w14:paraId="69F77413" w14:textId="77777777" w:rsidR="005B283D" w:rsidRDefault="005B283D" w:rsidP="00B070A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D93F2" w14:textId="77777777" w:rsidR="005B283D" w:rsidRDefault="005B283D" w:rsidP="00B070AF">
      <w:pPr>
        <w:spacing w:before="0" w:after="0"/>
      </w:pPr>
      <w:r>
        <w:separator/>
      </w:r>
    </w:p>
  </w:footnote>
  <w:footnote w:type="continuationSeparator" w:id="0">
    <w:p w14:paraId="5D43729E" w14:textId="77777777" w:rsidR="005B283D" w:rsidRDefault="005B283D" w:rsidP="00B070A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C45F1"/>
    <w:multiLevelType w:val="hybridMultilevel"/>
    <w:tmpl w:val="91142EEC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1A7075"/>
    <w:multiLevelType w:val="multilevel"/>
    <w:tmpl w:val="0A9EBBDC"/>
    <w:lvl w:ilvl="0">
      <w:start w:val="412"/>
      <w:numFmt w:val="decimal"/>
      <w:lvlText w:val="%1"/>
      <w:lvlJc w:val="left"/>
      <w:pPr>
        <w:ind w:left="1140" w:hanging="114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1140" w:hanging="1140"/>
      </w:pPr>
      <w:rPr>
        <w:rFonts w:hint="default"/>
        <w:b/>
      </w:rPr>
    </w:lvl>
    <w:lvl w:ilvl="2">
      <w:start w:val="9"/>
      <w:numFmt w:val="decimal"/>
      <w:lvlText w:val="%1.%2.%3"/>
      <w:lvlJc w:val="left"/>
      <w:pPr>
        <w:ind w:left="1140" w:hanging="1140"/>
      </w:pPr>
      <w:rPr>
        <w:rFonts w:hint="default"/>
        <w:b/>
      </w:rPr>
    </w:lvl>
    <w:lvl w:ilvl="3">
      <w:start w:val="4"/>
      <w:numFmt w:val="decimal"/>
      <w:lvlText w:val="%1.%2.%3.%4"/>
      <w:lvlJc w:val="left"/>
      <w:pPr>
        <w:ind w:left="1140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140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40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3FCE73AD"/>
    <w:multiLevelType w:val="hybridMultilevel"/>
    <w:tmpl w:val="23ACFE3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146500">
    <w:abstractNumId w:val="0"/>
  </w:num>
  <w:num w:numId="2" w16cid:durableId="155532921">
    <w:abstractNumId w:val="2"/>
  </w:num>
  <w:num w:numId="3" w16cid:durableId="1048720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49A"/>
    <w:rsid w:val="00003B46"/>
    <w:rsid w:val="00073A97"/>
    <w:rsid w:val="0009430B"/>
    <w:rsid w:val="000B778C"/>
    <w:rsid w:val="000E59BE"/>
    <w:rsid w:val="000F1A47"/>
    <w:rsid w:val="00105033"/>
    <w:rsid w:val="001238D1"/>
    <w:rsid w:val="00123B87"/>
    <w:rsid w:val="001279A1"/>
    <w:rsid w:val="00185B5E"/>
    <w:rsid w:val="00190369"/>
    <w:rsid w:val="00191826"/>
    <w:rsid w:val="001D43D7"/>
    <w:rsid w:val="001F0AA5"/>
    <w:rsid w:val="00241FED"/>
    <w:rsid w:val="0026091D"/>
    <w:rsid w:val="00283239"/>
    <w:rsid w:val="002B2ECA"/>
    <w:rsid w:val="002E1A25"/>
    <w:rsid w:val="00303507"/>
    <w:rsid w:val="00315593"/>
    <w:rsid w:val="0032152D"/>
    <w:rsid w:val="0034050A"/>
    <w:rsid w:val="00340F06"/>
    <w:rsid w:val="00351BAA"/>
    <w:rsid w:val="003940D5"/>
    <w:rsid w:val="00395BDE"/>
    <w:rsid w:val="003D1211"/>
    <w:rsid w:val="003D75D6"/>
    <w:rsid w:val="00405AF1"/>
    <w:rsid w:val="00411E86"/>
    <w:rsid w:val="0047187E"/>
    <w:rsid w:val="00475D8C"/>
    <w:rsid w:val="004924F1"/>
    <w:rsid w:val="004A4877"/>
    <w:rsid w:val="004F4413"/>
    <w:rsid w:val="004F6115"/>
    <w:rsid w:val="004F725B"/>
    <w:rsid w:val="004F7669"/>
    <w:rsid w:val="005625D8"/>
    <w:rsid w:val="00587F1B"/>
    <w:rsid w:val="005941F6"/>
    <w:rsid w:val="005953AB"/>
    <w:rsid w:val="005B283D"/>
    <w:rsid w:val="00601867"/>
    <w:rsid w:val="00617260"/>
    <w:rsid w:val="00692C74"/>
    <w:rsid w:val="00697B5A"/>
    <w:rsid w:val="006A7746"/>
    <w:rsid w:val="006B53AF"/>
    <w:rsid w:val="00721DEB"/>
    <w:rsid w:val="00770831"/>
    <w:rsid w:val="00783989"/>
    <w:rsid w:val="007919C3"/>
    <w:rsid w:val="007979AC"/>
    <w:rsid w:val="00805651"/>
    <w:rsid w:val="00817B09"/>
    <w:rsid w:val="0083301A"/>
    <w:rsid w:val="008421A3"/>
    <w:rsid w:val="00843C1B"/>
    <w:rsid w:val="00861A20"/>
    <w:rsid w:val="008B560C"/>
    <w:rsid w:val="008D4321"/>
    <w:rsid w:val="008E7E27"/>
    <w:rsid w:val="00947DDB"/>
    <w:rsid w:val="009543C2"/>
    <w:rsid w:val="00992FF8"/>
    <w:rsid w:val="009D276E"/>
    <w:rsid w:val="00A0380E"/>
    <w:rsid w:val="00A07457"/>
    <w:rsid w:val="00A2347E"/>
    <w:rsid w:val="00A42C22"/>
    <w:rsid w:val="00A43D85"/>
    <w:rsid w:val="00A87550"/>
    <w:rsid w:val="00A900F4"/>
    <w:rsid w:val="00A9149A"/>
    <w:rsid w:val="00A95621"/>
    <w:rsid w:val="00AA3F73"/>
    <w:rsid w:val="00AE25C3"/>
    <w:rsid w:val="00AE53E3"/>
    <w:rsid w:val="00AF6EAE"/>
    <w:rsid w:val="00B070AF"/>
    <w:rsid w:val="00B22B61"/>
    <w:rsid w:val="00B517CB"/>
    <w:rsid w:val="00B55223"/>
    <w:rsid w:val="00B82AD1"/>
    <w:rsid w:val="00BD5D20"/>
    <w:rsid w:val="00C20B3E"/>
    <w:rsid w:val="00C524AA"/>
    <w:rsid w:val="00CA1A24"/>
    <w:rsid w:val="00CC128B"/>
    <w:rsid w:val="00CC2274"/>
    <w:rsid w:val="00D05107"/>
    <w:rsid w:val="00D06588"/>
    <w:rsid w:val="00D11992"/>
    <w:rsid w:val="00D15705"/>
    <w:rsid w:val="00D171B6"/>
    <w:rsid w:val="00D50C4B"/>
    <w:rsid w:val="00D95B64"/>
    <w:rsid w:val="00DA503E"/>
    <w:rsid w:val="00E00689"/>
    <w:rsid w:val="00E02CCE"/>
    <w:rsid w:val="00E16363"/>
    <w:rsid w:val="00E307C4"/>
    <w:rsid w:val="00E719B2"/>
    <w:rsid w:val="00E760A0"/>
    <w:rsid w:val="00EA00B4"/>
    <w:rsid w:val="00EA60DA"/>
    <w:rsid w:val="00EC0486"/>
    <w:rsid w:val="00EC55C9"/>
    <w:rsid w:val="00EC590E"/>
    <w:rsid w:val="00EE2EBA"/>
    <w:rsid w:val="00F50269"/>
    <w:rsid w:val="00F763F4"/>
    <w:rsid w:val="00F979FD"/>
    <w:rsid w:val="00FA7205"/>
    <w:rsid w:val="00FB6895"/>
    <w:rsid w:val="00FB7A42"/>
    <w:rsid w:val="00FF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B6A09"/>
  <w15:chartTrackingRefBased/>
  <w15:docId w15:val="{4FB4E637-2C84-47C2-A5EB-22853455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before="9" w:after="240"/>
        <w:ind w:left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0"/>
    </w:pPr>
  </w:style>
  <w:style w:type="paragraph" w:styleId="Ttulo1">
    <w:name w:val="heading 1"/>
    <w:basedOn w:val="Normal"/>
    <w:next w:val="Normal"/>
    <w:link w:val="Ttulo1Carter"/>
    <w:uiPriority w:val="9"/>
    <w:qFormat/>
    <w:rsid w:val="000E59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BD5D2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Tipodeletrapredefinidodopargrafo"/>
    <w:rsid w:val="003D75D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BD5D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A60D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A60DA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F6EAE"/>
    <w:pPr>
      <w:spacing w:before="0" w:after="200" w:line="276" w:lineRule="auto"/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B070AF"/>
    <w:pPr>
      <w:tabs>
        <w:tab w:val="center" w:pos="4252"/>
        <w:tab w:val="right" w:pos="8504"/>
      </w:tabs>
      <w:spacing w:before="0" w:after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070AF"/>
  </w:style>
  <w:style w:type="paragraph" w:styleId="Rodap">
    <w:name w:val="footer"/>
    <w:basedOn w:val="Normal"/>
    <w:link w:val="RodapCarter"/>
    <w:uiPriority w:val="99"/>
    <w:unhideWhenUsed/>
    <w:rsid w:val="00B070AF"/>
    <w:pPr>
      <w:tabs>
        <w:tab w:val="center" w:pos="4252"/>
        <w:tab w:val="right" w:pos="8504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070AF"/>
  </w:style>
  <w:style w:type="character" w:customStyle="1" w:styleId="Ttulo1Carter">
    <w:name w:val="Título 1 Caráter"/>
    <w:basedOn w:val="Tipodeletrapredefinidodopargrafo"/>
    <w:link w:val="Ttulo1"/>
    <w:uiPriority w:val="9"/>
    <w:rsid w:val="000E59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Etinilson Nascimento</dc:creator>
  <cp:keywords/>
  <dc:description/>
  <cp:lastModifiedBy>Etinilson Nascimento</cp:lastModifiedBy>
  <cp:revision>88</cp:revision>
  <dcterms:created xsi:type="dcterms:W3CDTF">2024-05-29T15:31:00Z</dcterms:created>
  <dcterms:modified xsi:type="dcterms:W3CDTF">2026-02-13T12:35:00Z</dcterms:modified>
</cp:coreProperties>
</file>